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8D58" w14:textId="26D7E385" w:rsidR="00B8647F" w:rsidRPr="00FE75B9" w:rsidRDefault="00B8647F" w:rsidP="00B8647F">
      <w:pPr>
        <w:spacing w:after="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FE75B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Corporate Partnerships (CP) Department advises and supports student clubs and conferences with their corporate sponsorship</w:t>
      </w:r>
      <w:r w:rsidR="003470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speaker</w:t>
      </w:r>
      <w:r w:rsidRPr="00FE75B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solicitations. </w:t>
      </w:r>
      <w:r w:rsidR="00654D7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CP is</w:t>
      </w:r>
      <w:r w:rsidRPr="00FE75B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knowledgeable on the school’s overall relationships with companies, and facilitate</w:t>
      </w:r>
      <w:r w:rsidR="00654D7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Pr="00FE75B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connections for companies throughout the school (with faculty, CMC, Executive Education, Experiential Learning, etc.)</w:t>
      </w:r>
    </w:p>
    <w:p w14:paraId="382D2D28" w14:textId="77777777" w:rsidR="00B8647F" w:rsidRPr="00FE75B9" w:rsidRDefault="00B8647F" w:rsidP="00B8647F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41A44A00" w14:textId="5B20DD95" w:rsidR="00B8647F" w:rsidRPr="00FE75B9" w:rsidRDefault="00B8647F" w:rsidP="00B8647F">
      <w:pPr>
        <w:spacing w:after="0"/>
        <w:rPr>
          <w:rFonts w:ascii="Arial" w:eastAsia="Times New Roman" w:hAnsi="Arial" w:cs="Arial"/>
          <w:sz w:val="22"/>
          <w:szCs w:val="22"/>
        </w:rPr>
      </w:pPr>
      <w:r w:rsidRPr="00FE75B9">
        <w:rPr>
          <w:rFonts w:ascii="Arial" w:hAnsi="Arial" w:cs="Arial"/>
          <w:b/>
          <w:color w:val="400080"/>
        </w:rPr>
        <w:t>Sponsorship Guidelines:</w:t>
      </w:r>
      <w:r w:rsidR="00454A7F">
        <w:rPr>
          <w:rFonts w:ascii="Arial" w:hAnsi="Arial" w:cs="Arial"/>
          <w:b/>
          <w:color w:val="400080"/>
        </w:rPr>
        <w:t xml:space="preserve">  </w:t>
      </w:r>
      <w:r w:rsidR="00676D53" w:rsidRPr="00FE75B9">
        <w:rPr>
          <w:rFonts w:ascii="Arial" w:eastAsia="Times New Roman" w:hAnsi="Arial" w:cs="Arial"/>
          <w:sz w:val="22"/>
          <w:szCs w:val="22"/>
        </w:rPr>
        <w:t>Corporate sponsorship can be raised for events and activities that</w:t>
      </w:r>
      <w:r w:rsidR="00676D53">
        <w:rPr>
          <w:rFonts w:ascii="Arial" w:eastAsia="Times New Roman" w:hAnsi="Arial" w:cs="Arial"/>
          <w:sz w:val="22"/>
          <w:szCs w:val="22"/>
        </w:rPr>
        <w:t xml:space="preserve"> </w:t>
      </w:r>
      <w:r w:rsidR="00676D53" w:rsidRPr="00FE75B9">
        <w:rPr>
          <w:rFonts w:ascii="Arial" w:eastAsia="Times New Roman" w:hAnsi="Arial" w:cs="Arial"/>
          <w:sz w:val="22"/>
          <w:szCs w:val="22"/>
        </w:rPr>
        <w:t>provide an academic and intellectual gain</w:t>
      </w:r>
      <w:r w:rsidR="00676D53">
        <w:rPr>
          <w:rFonts w:ascii="Arial" w:eastAsia="Times New Roman" w:hAnsi="Arial" w:cs="Arial"/>
          <w:sz w:val="22"/>
          <w:szCs w:val="22"/>
        </w:rPr>
        <w:t>,</w:t>
      </w:r>
      <w:r w:rsidR="00676D53" w:rsidRPr="00FE75B9">
        <w:rPr>
          <w:rFonts w:ascii="Arial" w:eastAsia="Times New Roman" w:hAnsi="Arial" w:cs="Arial"/>
          <w:sz w:val="22"/>
          <w:szCs w:val="22"/>
        </w:rPr>
        <w:t xml:space="preserve"> benefit the entire Kellogg community, or share a cultural experience that enhances the overall educational experience.  </w:t>
      </w:r>
      <w:r w:rsidRPr="00FE75B9">
        <w:rPr>
          <w:rFonts w:ascii="Arial" w:eastAsia="Times New Roman" w:hAnsi="Arial" w:cs="Arial"/>
          <w:sz w:val="22"/>
          <w:szCs w:val="22"/>
        </w:rPr>
        <w:t xml:space="preserve">Sponsorship is a gift to Kellogg and companies receive tax credit for these gifts.  It is important to be good stewards of gifts.  </w:t>
      </w:r>
    </w:p>
    <w:p w14:paraId="60F6010D" w14:textId="2946D6D5" w:rsidR="00B8647F" w:rsidRPr="00FE75B9" w:rsidRDefault="00722A7E" w:rsidP="00B8647F">
      <w:pPr>
        <w:numPr>
          <w:ilvl w:val="0"/>
          <w:numId w:val="1"/>
        </w:num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</w:t>
      </w:r>
      <w:r w:rsidR="00B8647F" w:rsidRPr="00FE75B9">
        <w:rPr>
          <w:rFonts w:ascii="Arial" w:hAnsi="Arial" w:cs="Arial"/>
          <w:sz w:val="22"/>
          <w:szCs w:val="22"/>
        </w:rPr>
        <w:t xml:space="preserve"> events </w:t>
      </w:r>
      <w:r>
        <w:rPr>
          <w:rFonts w:ascii="Arial" w:hAnsi="Arial" w:cs="Arial"/>
          <w:sz w:val="22"/>
          <w:szCs w:val="22"/>
        </w:rPr>
        <w:t>can be</w:t>
      </w:r>
      <w:r w:rsidRPr="00FE75B9">
        <w:rPr>
          <w:rFonts w:ascii="Arial" w:hAnsi="Arial" w:cs="Arial"/>
          <w:sz w:val="22"/>
          <w:szCs w:val="22"/>
        </w:rPr>
        <w:t xml:space="preserve"> </w:t>
      </w:r>
      <w:r w:rsidR="00B8647F" w:rsidRPr="00FE75B9">
        <w:rPr>
          <w:rFonts w:ascii="Arial" w:hAnsi="Arial" w:cs="Arial"/>
          <w:sz w:val="22"/>
          <w:szCs w:val="22"/>
        </w:rPr>
        <w:t>sponsored at $1000 per event</w:t>
      </w:r>
      <w:r>
        <w:rPr>
          <w:rFonts w:ascii="Arial" w:hAnsi="Arial" w:cs="Arial"/>
          <w:sz w:val="22"/>
          <w:szCs w:val="22"/>
        </w:rPr>
        <w:t>.</w:t>
      </w:r>
      <w:r w:rsidR="0034702C">
        <w:rPr>
          <w:rFonts w:ascii="Arial" w:hAnsi="Arial" w:cs="Arial"/>
          <w:sz w:val="22"/>
          <w:szCs w:val="22"/>
        </w:rPr>
        <w:t xml:space="preserve">  L</w:t>
      </w:r>
      <w:r w:rsidR="00B8647F" w:rsidRPr="00FE75B9">
        <w:rPr>
          <w:rFonts w:ascii="Arial" w:hAnsi="Arial" w:cs="Arial"/>
          <w:sz w:val="22"/>
          <w:szCs w:val="22"/>
        </w:rPr>
        <w:t xml:space="preserve">evels have been established to be fair and equitable to companies across all </w:t>
      </w:r>
      <w:r w:rsidR="00676D53">
        <w:rPr>
          <w:rFonts w:ascii="Arial" w:hAnsi="Arial" w:cs="Arial"/>
          <w:sz w:val="22"/>
          <w:szCs w:val="22"/>
        </w:rPr>
        <w:t xml:space="preserve">eligible </w:t>
      </w:r>
      <w:r w:rsidR="00B8647F" w:rsidRPr="00FE75B9">
        <w:rPr>
          <w:rFonts w:ascii="Arial" w:hAnsi="Arial" w:cs="Arial"/>
          <w:sz w:val="22"/>
          <w:szCs w:val="22"/>
        </w:rPr>
        <w:t>clubs</w:t>
      </w:r>
      <w:r w:rsidR="004C0D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A company cannot sponsor a club generally.</w:t>
      </w:r>
    </w:p>
    <w:p w14:paraId="58934AAE" w14:textId="23AEDB09" w:rsidR="00B8647F" w:rsidRPr="00FE75B9" w:rsidRDefault="00B8647F" w:rsidP="00B8647F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sz w:val="22"/>
          <w:szCs w:val="22"/>
        </w:rPr>
      </w:pPr>
      <w:r w:rsidRPr="00FE75B9">
        <w:rPr>
          <w:rFonts w:ascii="Arial" w:eastAsia="Times New Roman" w:hAnsi="Arial" w:cs="Arial"/>
          <w:sz w:val="22"/>
          <w:szCs w:val="22"/>
        </w:rPr>
        <w:t>Sponsorship cannot be raised for travel to, entrance fees or prize money for case competitions (both internal and external)</w:t>
      </w:r>
      <w:r w:rsidR="0034702C">
        <w:rPr>
          <w:rFonts w:ascii="Arial" w:eastAsia="Times New Roman" w:hAnsi="Arial" w:cs="Arial"/>
          <w:sz w:val="22"/>
          <w:szCs w:val="22"/>
        </w:rPr>
        <w:t>.</w:t>
      </w:r>
      <w:r w:rsidRPr="00FE75B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5A4D1D3" w14:textId="6744564E" w:rsidR="00B8647F" w:rsidRPr="00FE75B9" w:rsidRDefault="00B8647F" w:rsidP="00B8647F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2"/>
          <w:szCs w:val="22"/>
        </w:rPr>
      </w:pPr>
      <w:r w:rsidRPr="00FE75B9">
        <w:rPr>
          <w:rFonts w:ascii="Arial" w:eastAsia="Times New Roman" w:hAnsi="Arial" w:cs="Arial"/>
          <w:sz w:val="22"/>
          <w:szCs w:val="22"/>
          <w:shd w:val="clear" w:color="auto" w:fill="FFFFFF"/>
        </w:rPr>
        <w:t>Corporate solicitation packages</w:t>
      </w:r>
      <w:r w:rsidR="00676D5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and company lists</w:t>
      </w:r>
      <w:r w:rsidRPr="00FE75B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must be reviewed by your CP contact in advance of outreach</w:t>
      </w:r>
      <w:r w:rsidR="0034702C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Pr="00FE75B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511FB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We suggest beginning outreach 4-5</w:t>
      </w:r>
      <w:r w:rsidR="004C0D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months in advance of your event.</w:t>
      </w:r>
    </w:p>
    <w:p w14:paraId="3F12529C" w14:textId="0BECCE97" w:rsidR="00B8647F" w:rsidRPr="00FE75B9" w:rsidRDefault="00454A7F" w:rsidP="00B8647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E75B9">
        <w:rPr>
          <w:rFonts w:ascii="Arial" w:hAnsi="Arial" w:cs="Arial"/>
          <w:sz w:val="22"/>
          <w:szCs w:val="22"/>
        </w:rPr>
        <w:t xml:space="preserve">Standard benefits of club sponsorship </w:t>
      </w:r>
      <w:r>
        <w:rPr>
          <w:rFonts w:ascii="Arial" w:hAnsi="Arial" w:cs="Arial"/>
          <w:sz w:val="22"/>
          <w:szCs w:val="22"/>
        </w:rPr>
        <w:t>are</w:t>
      </w:r>
      <w:r w:rsidR="0034702C">
        <w:rPr>
          <w:rFonts w:ascii="Arial" w:hAnsi="Arial" w:cs="Arial"/>
          <w:sz w:val="22"/>
          <w:szCs w:val="22"/>
        </w:rPr>
        <w:t xml:space="preserve"> the</w:t>
      </w:r>
      <w:r w:rsidR="00B8647F" w:rsidRPr="00FE75B9">
        <w:rPr>
          <w:rFonts w:ascii="Arial" w:hAnsi="Arial" w:cs="Arial"/>
          <w:sz w:val="22"/>
          <w:szCs w:val="22"/>
        </w:rPr>
        <w:t xml:space="preserve"> </w:t>
      </w:r>
      <w:r w:rsidR="0034702C">
        <w:rPr>
          <w:rFonts w:ascii="Arial" w:hAnsi="Arial" w:cs="Arial"/>
          <w:sz w:val="22"/>
          <w:szCs w:val="22"/>
        </w:rPr>
        <w:t xml:space="preserve">ability to send a speaker, </w:t>
      </w:r>
      <w:r w:rsidR="00B8647F" w:rsidRPr="00FE75B9">
        <w:rPr>
          <w:rFonts w:ascii="Arial" w:hAnsi="Arial" w:cs="Arial"/>
          <w:sz w:val="22"/>
          <w:szCs w:val="22"/>
        </w:rPr>
        <w:t>logo placement on marketing materials and company recognition at event</w:t>
      </w:r>
      <w:r w:rsidR="0034702C">
        <w:rPr>
          <w:rFonts w:ascii="Arial" w:hAnsi="Arial" w:cs="Arial"/>
          <w:sz w:val="22"/>
          <w:szCs w:val="22"/>
        </w:rPr>
        <w:t>.</w:t>
      </w:r>
    </w:p>
    <w:p w14:paraId="3CF80509" w14:textId="4AA06C7F" w:rsidR="00B8647F" w:rsidRPr="00FE75B9" w:rsidRDefault="0034702C" w:rsidP="00B8647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CP in the loop on your confirmations.  </w:t>
      </w:r>
      <w:r w:rsidR="00B8647F" w:rsidRPr="00FE75B9">
        <w:rPr>
          <w:rFonts w:ascii="Arial" w:hAnsi="Arial" w:cs="Arial"/>
          <w:sz w:val="22"/>
          <w:szCs w:val="22"/>
        </w:rPr>
        <w:t>CP manages the invoicing process</w:t>
      </w:r>
      <w:r w:rsidR="00454A7F">
        <w:rPr>
          <w:rFonts w:ascii="Arial" w:hAnsi="Arial" w:cs="Arial"/>
          <w:sz w:val="22"/>
          <w:szCs w:val="22"/>
        </w:rPr>
        <w:t>,</w:t>
      </w:r>
      <w:r w:rsidR="00B8647F" w:rsidRPr="00FE75B9">
        <w:rPr>
          <w:rFonts w:ascii="Arial" w:hAnsi="Arial" w:cs="Arial"/>
          <w:sz w:val="22"/>
          <w:szCs w:val="22"/>
        </w:rPr>
        <w:t xml:space="preserve"> sends regular reminders on outstanding invoices, and </w:t>
      </w:r>
      <w:r w:rsidR="004C0D27" w:rsidRPr="00FE75B9">
        <w:rPr>
          <w:rFonts w:ascii="Arial" w:hAnsi="Arial" w:cs="Arial"/>
          <w:sz w:val="22"/>
          <w:szCs w:val="22"/>
        </w:rPr>
        <w:t>updates</w:t>
      </w:r>
      <w:r w:rsidR="004C0D27">
        <w:rPr>
          <w:rFonts w:ascii="Arial" w:hAnsi="Arial" w:cs="Arial"/>
          <w:sz w:val="22"/>
          <w:szCs w:val="22"/>
        </w:rPr>
        <w:t xml:space="preserve"> </w:t>
      </w:r>
      <w:r w:rsidR="004C0D27" w:rsidRPr="00FE75B9">
        <w:rPr>
          <w:rFonts w:ascii="Arial" w:hAnsi="Arial" w:cs="Arial"/>
          <w:sz w:val="22"/>
          <w:szCs w:val="22"/>
        </w:rPr>
        <w:t>club</w:t>
      </w:r>
      <w:r w:rsidR="00B8647F" w:rsidRPr="00FE75B9">
        <w:rPr>
          <w:rFonts w:ascii="Arial" w:hAnsi="Arial" w:cs="Arial"/>
          <w:sz w:val="22"/>
          <w:szCs w:val="22"/>
        </w:rPr>
        <w:t xml:space="preserve"> leaders on invoice statuses</w:t>
      </w:r>
      <w:r w:rsidR="00676D53">
        <w:rPr>
          <w:rFonts w:ascii="Arial" w:hAnsi="Arial" w:cs="Arial"/>
          <w:sz w:val="22"/>
          <w:szCs w:val="22"/>
        </w:rPr>
        <w:t>.</w:t>
      </w:r>
    </w:p>
    <w:p w14:paraId="11E6065C" w14:textId="7A600CF5" w:rsidR="00B8647F" w:rsidRPr="00FE75B9" w:rsidRDefault="00B8647F" w:rsidP="00B86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E75B9">
        <w:rPr>
          <w:rFonts w:ascii="Arial" w:eastAsia="Times New Roman" w:hAnsi="Arial" w:cs="Arial"/>
          <w:sz w:val="22"/>
          <w:szCs w:val="22"/>
        </w:rPr>
        <w:t xml:space="preserve">It is </w:t>
      </w:r>
      <w:r w:rsidR="0034702C">
        <w:rPr>
          <w:rFonts w:ascii="Arial" w:eastAsia="Times New Roman" w:hAnsi="Arial" w:cs="Arial"/>
          <w:sz w:val="22"/>
          <w:szCs w:val="22"/>
        </w:rPr>
        <w:t>a</w:t>
      </w:r>
      <w:r w:rsidR="0034702C" w:rsidRPr="00FE75B9">
        <w:rPr>
          <w:rFonts w:ascii="Arial" w:eastAsia="Times New Roman" w:hAnsi="Arial" w:cs="Arial"/>
          <w:sz w:val="22"/>
          <w:szCs w:val="22"/>
        </w:rPr>
        <w:t xml:space="preserve"> </w:t>
      </w:r>
      <w:r w:rsidRPr="00FE75B9">
        <w:rPr>
          <w:rFonts w:ascii="Arial" w:eastAsia="Times New Roman" w:hAnsi="Arial" w:cs="Arial"/>
          <w:sz w:val="22"/>
          <w:szCs w:val="22"/>
        </w:rPr>
        <w:t>club’s decision to seek sponsorship</w:t>
      </w:r>
      <w:r w:rsidR="0034702C">
        <w:rPr>
          <w:rFonts w:ascii="Arial" w:eastAsia="Times New Roman" w:hAnsi="Arial" w:cs="Arial"/>
          <w:sz w:val="22"/>
          <w:szCs w:val="22"/>
        </w:rPr>
        <w:t>.  A</w:t>
      </w:r>
      <w:r w:rsidRPr="00FE75B9">
        <w:rPr>
          <w:rFonts w:ascii="Arial" w:eastAsia="Times New Roman" w:hAnsi="Arial" w:cs="Arial"/>
          <w:sz w:val="22"/>
          <w:szCs w:val="22"/>
        </w:rPr>
        <w:t>s an alternative</w:t>
      </w:r>
      <w:r w:rsidR="0034702C">
        <w:rPr>
          <w:rFonts w:ascii="Arial" w:eastAsia="Times New Roman" w:hAnsi="Arial" w:cs="Arial"/>
          <w:sz w:val="22"/>
          <w:szCs w:val="22"/>
        </w:rPr>
        <w:t>,</w:t>
      </w:r>
      <w:r w:rsidRPr="00FE75B9">
        <w:rPr>
          <w:rFonts w:ascii="Arial" w:eastAsia="Times New Roman" w:hAnsi="Arial" w:cs="Arial"/>
          <w:sz w:val="22"/>
          <w:szCs w:val="22"/>
        </w:rPr>
        <w:t xml:space="preserve"> clubs can ask a company to arrange lunch for their event. </w:t>
      </w:r>
      <w:r w:rsidR="0034702C">
        <w:rPr>
          <w:rFonts w:ascii="Arial" w:eastAsia="Times New Roman" w:hAnsi="Arial" w:cs="Arial"/>
          <w:sz w:val="22"/>
          <w:szCs w:val="22"/>
        </w:rPr>
        <w:t>Please be consistent in your sponsorship approach</w:t>
      </w:r>
      <w:r w:rsidRPr="00FE75B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D9ADB94" w14:textId="61FA0123" w:rsidR="00B8647F" w:rsidRPr="00FE75B9" w:rsidRDefault="00B8647F" w:rsidP="00454A7F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FE75B9">
        <w:rPr>
          <w:rFonts w:ascii="Arial" w:hAnsi="Arial" w:cs="Arial"/>
          <w:b/>
          <w:color w:val="400080"/>
        </w:rPr>
        <w:t>Speaker Outreach:</w:t>
      </w:r>
      <w:r w:rsidR="00454A7F">
        <w:rPr>
          <w:rFonts w:ascii="Arial" w:hAnsi="Arial" w:cs="Arial"/>
          <w:b/>
          <w:color w:val="400080"/>
        </w:rPr>
        <w:t xml:space="preserve">  </w:t>
      </w:r>
      <w:r w:rsidRPr="00FE75B9">
        <w:rPr>
          <w:rFonts w:ascii="Arial" w:eastAsia="Times New Roman" w:hAnsi="Arial" w:cs="Arial"/>
          <w:sz w:val="22"/>
          <w:szCs w:val="22"/>
          <w:shd w:val="clear" w:color="auto" w:fill="FFFFFF"/>
        </w:rPr>
        <w:t>All speaker outreach must be pre-approved by Corporate Partnerships.  Plan ahead as securing speakers is a lengthy process, particularly for high profile speakers and if your first choice is not available.  Once speakers are confirmed, be sure to be a good host – providing logistic details in advance of their visit, a speaker buddy while they are on campus, a gift as they depart and a thank you note following the event.</w:t>
      </w:r>
    </w:p>
    <w:p w14:paraId="411E2AA1" w14:textId="0F39D9D9" w:rsidR="00B8647F" w:rsidRPr="00C4047B" w:rsidRDefault="00B8647F" w:rsidP="00B8647F">
      <w:pPr>
        <w:numPr>
          <w:ilvl w:val="0"/>
          <w:numId w:val="3"/>
        </w:numPr>
        <w:spacing w:after="0"/>
        <w:rPr>
          <w:rFonts w:ascii="Arial" w:hAnsi="Arial" w:cs="Arial"/>
          <w:b/>
          <w:sz w:val="22"/>
          <w:szCs w:val="22"/>
        </w:rPr>
      </w:pPr>
      <w:r w:rsidRPr="00FE75B9">
        <w:rPr>
          <w:rFonts w:ascii="Arial" w:hAnsi="Arial" w:cs="Arial"/>
          <w:sz w:val="22"/>
          <w:szCs w:val="22"/>
        </w:rPr>
        <w:t>Meet with your CP contact to review your plans and develop a timeline for the year</w:t>
      </w:r>
      <w:r w:rsidR="0034702C">
        <w:rPr>
          <w:rFonts w:ascii="Arial" w:hAnsi="Arial" w:cs="Arial"/>
          <w:sz w:val="22"/>
          <w:szCs w:val="22"/>
        </w:rPr>
        <w:t>.</w:t>
      </w:r>
      <w:r w:rsidR="00511FB9">
        <w:rPr>
          <w:rFonts w:ascii="Arial" w:hAnsi="Arial" w:cs="Arial"/>
          <w:sz w:val="22"/>
          <w:szCs w:val="22"/>
        </w:rPr>
        <w:t xml:space="preserve">  We suggest beginning outreach 4-5 months in advance of your event.</w:t>
      </w:r>
    </w:p>
    <w:p w14:paraId="1DAC8325" w14:textId="2EFDF58F" w:rsidR="00722A7E" w:rsidRPr="004C0D27" w:rsidRDefault="00C4047B" w:rsidP="00B8647F">
      <w:pPr>
        <w:numPr>
          <w:ilvl w:val="0"/>
          <w:numId w:val="3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mindful</w:t>
      </w:r>
      <w:r w:rsidR="00722A7E">
        <w:rPr>
          <w:rFonts w:ascii="Arial" w:hAnsi="Arial" w:cs="Arial"/>
          <w:sz w:val="22"/>
          <w:szCs w:val="22"/>
        </w:rPr>
        <w:t xml:space="preserve"> of speaker audience expectations</w:t>
      </w:r>
      <w:r>
        <w:rPr>
          <w:rFonts w:ascii="Arial" w:hAnsi="Arial" w:cs="Arial"/>
          <w:sz w:val="22"/>
          <w:szCs w:val="22"/>
        </w:rPr>
        <w:t xml:space="preserve"> when assessing fit for your event.</w:t>
      </w:r>
    </w:p>
    <w:p w14:paraId="22E745D6" w14:textId="50652AF5" w:rsidR="0034702C" w:rsidRPr="00FE75B9" w:rsidRDefault="0034702C" w:rsidP="00B8647F">
      <w:pPr>
        <w:numPr>
          <w:ilvl w:val="0"/>
          <w:numId w:val="3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CP in the loop on your confirmations.  </w:t>
      </w:r>
    </w:p>
    <w:p w14:paraId="3D562A32" w14:textId="3EA0B370" w:rsidR="00B8647F" w:rsidRPr="00FE75B9" w:rsidRDefault="00B8647F" w:rsidP="00B8647F">
      <w:pPr>
        <w:numPr>
          <w:ilvl w:val="0"/>
          <w:numId w:val="3"/>
        </w:numPr>
        <w:spacing w:after="0"/>
        <w:rPr>
          <w:rFonts w:ascii="Arial" w:hAnsi="Arial" w:cs="Arial"/>
          <w:b/>
          <w:color w:val="400080"/>
          <w:sz w:val="22"/>
          <w:szCs w:val="22"/>
        </w:rPr>
      </w:pPr>
      <w:r w:rsidRPr="00FE75B9">
        <w:rPr>
          <w:rFonts w:ascii="Arial" w:hAnsi="Arial" w:cs="Arial"/>
          <w:sz w:val="22"/>
          <w:szCs w:val="22"/>
        </w:rPr>
        <w:t>Assign a “speaker buddy” who will coordinate logistics for the speaker</w:t>
      </w:r>
      <w:r w:rsidR="0034702C">
        <w:rPr>
          <w:rFonts w:ascii="Arial" w:hAnsi="Arial" w:cs="Arial"/>
          <w:sz w:val="22"/>
          <w:szCs w:val="22"/>
        </w:rPr>
        <w:t>’</w:t>
      </w:r>
      <w:r w:rsidRPr="00FE75B9">
        <w:rPr>
          <w:rFonts w:ascii="Arial" w:hAnsi="Arial" w:cs="Arial"/>
          <w:sz w:val="22"/>
          <w:szCs w:val="22"/>
        </w:rPr>
        <w:t xml:space="preserve">s visit (directions to campus, parking – more details available from </w:t>
      </w:r>
      <w:r w:rsidR="00676D53">
        <w:rPr>
          <w:rFonts w:ascii="Arial" w:hAnsi="Arial" w:cs="Arial"/>
          <w:sz w:val="22"/>
          <w:szCs w:val="22"/>
        </w:rPr>
        <w:t>O</w:t>
      </w:r>
      <w:r w:rsidR="0034702C">
        <w:rPr>
          <w:rFonts w:ascii="Arial" w:hAnsi="Arial" w:cs="Arial"/>
          <w:sz w:val="22"/>
          <w:szCs w:val="22"/>
        </w:rPr>
        <w:t>ffice of student life</w:t>
      </w:r>
      <w:r w:rsidRPr="00FE75B9">
        <w:rPr>
          <w:rFonts w:ascii="Arial" w:hAnsi="Arial" w:cs="Arial"/>
          <w:sz w:val="22"/>
          <w:szCs w:val="22"/>
        </w:rPr>
        <w:t>)</w:t>
      </w:r>
      <w:r w:rsidR="0034702C">
        <w:rPr>
          <w:rFonts w:ascii="Arial" w:hAnsi="Arial" w:cs="Arial"/>
          <w:sz w:val="22"/>
          <w:szCs w:val="22"/>
        </w:rPr>
        <w:t>.</w:t>
      </w:r>
    </w:p>
    <w:p w14:paraId="2D9D937C" w14:textId="4E45EC2B" w:rsidR="00B8647F" w:rsidRPr="00FE75B9" w:rsidRDefault="00B8647F" w:rsidP="00B86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E75B9">
        <w:rPr>
          <w:rFonts w:ascii="Arial" w:eastAsia="Times New Roman" w:hAnsi="Arial" w:cs="Arial"/>
          <w:color w:val="000000"/>
          <w:sz w:val="22"/>
          <w:szCs w:val="22"/>
        </w:rPr>
        <w:t>Determine who will introduce the speaker, close the event, and escort the speaker</w:t>
      </w:r>
      <w:r w:rsidR="0034702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FE75B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12FD54A" w14:textId="170BAEA4" w:rsidR="00B8647F" w:rsidRPr="00FE75B9" w:rsidRDefault="00B8647F" w:rsidP="00B86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E75B9">
        <w:rPr>
          <w:rFonts w:ascii="Arial" w:eastAsia="Times New Roman" w:hAnsi="Arial" w:cs="Arial"/>
          <w:color w:val="000000"/>
          <w:sz w:val="22"/>
          <w:szCs w:val="22"/>
        </w:rPr>
        <w:t>Confirm AV needs – presentation, room set-up (podium, chairs in front of classroom)</w:t>
      </w:r>
      <w:r w:rsidR="003470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316382B" w14:textId="77777777" w:rsidR="00B8647F" w:rsidRPr="00FE75B9" w:rsidRDefault="00B8647F" w:rsidP="00B86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E75B9">
        <w:rPr>
          <w:rFonts w:ascii="Arial" w:eastAsia="Times New Roman" w:hAnsi="Arial" w:cs="Arial"/>
          <w:color w:val="000000"/>
          <w:sz w:val="22"/>
          <w:szCs w:val="22"/>
        </w:rPr>
        <w:t>Gifts (provided by CP- see below)</w:t>
      </w:r>
    </w:p>
    <w:p w14:paraId="3675C3FB" w14:textId="36377749" w:rsidR="00B8647F" w:rsidRPr="00FE75B9" w:rsidRDefault="00B8647F" w:rsidP="00B86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E75B9">
        <w:rPr>
          <w:rFonts w:ascii="Arial" w:eastAsia="Times New Roman" w:hAnsi="Arial" w:cs="Arial"/>
          <w:color w:val="000000"/>
          <w:sz w:val="22"/>
          <w:szCs w:val="22"/>
        </w:rPr>
        <w:t>Partner with other clubs to ensure a large audience for a high level speaker</w:t>
      </w:r>
      <w:r w:rsidR="003470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EEC3F7C" w14:textId="6D0E6318" w:rsidR="00B8647F" w:rsidRPr="00FE75B9" w:rsidRDefault="00B8647F" w:rsidP="00B86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E75B9">
        <w:rPr>
          <w:rFonts w:ascii="Arial" w:eastAsia="Times New Roman" w:hAnsi="Arial" w:cs="Arial"/>
          <w:color w:val="000000"/>
          <w:sz w:val="22"/>
          <w:szCs w:val="22"/>
        </w:rPr>
        <w:t>Clubs cannot pay honorariums for speakers</w:t>
      </w:r>
      <w:r w:rsidR="00676D5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84C66F1" w14:textId="77777777" w:rsidR="00B8647F" w:rsidRPr="00FE75B9" w:rsidRDefault="00B8647F" w:rsidP="00B8647F">
      <w:pPr>
        <w:spacing w:after="0"/>
        <w:ind w:left="720"/>
        <w:rPr>
          <w:rFonts w:ascii="Arial" w:eastAsia="Times New Roman" w:hAnsi="Arial" w:cs="Arial"/>
          <w:sz w:val="22"/>
          <w:szCs w:val="22"/>
        </w:rPr>
      </w:pPr>
    </w:p>
    <w:p w14:paraId="1615FECD" w14:textId="77777777" w:rsidR="00B8647F" w:rsidRPr="00FE75B9" w:rsidRDefault="00B8647F" w:rsidP="00B8647F">
      <w:pPr>
        <w:spacing w:after="0"/>
        <w:rPr>
          <w:rFonts w:ascii="Arial" w:hAnsi="Arial" w:cs="Arial"/>
          <w:b/>
          <w:color w:val="400080"/>
        </w:rPr>
      </w:pPr>
      <w:r w:rsidRPr="00FE75B9">
        <w:rPr>
          <w:rFonts w:ascii="Arial" w:hAnsi="Arial" w:cs="Arial"/>
          <w:b/>
          <w:color w:val="400080"/>
        </w:rPr>
        <w:t>Speaker Notice:</w:t>
      </w:r>
    </w:p>
    <w:p w14:paraId="64DCAA61" w14:textId="21DE9054" w:rsidR="00B8647F" w:rsidRPr="00676D53" w:rsidRDefault="00B8647F" w:rsidP="00B8647F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FE75B9">
        <w:rPr>
          <w:rFonts w:ascii="Arial" w:hAnsi="Arial" w:cs="Arial"/>
          <w:sz w:val="22"/>
          <w:szCs w:val="22"/>
        </w:rPr>
        <w:t xml:space="preserve">Corporate Partnerships coordinates thank you emails to guest speakers from the dean’s office.  Please </w:t>
      </w:r>
      <w:r w:rsidR="00676D53">
        <w:rPr>
          <w:rFonts w:ascii="Arial" w:hAnsi="Arial" w:cs="Arial"/>
          <w:sz w:val="22"/>
          <w:szCs w:val="22"/>
        </w:rPr>
        <w:t xml:space="preserve">fill in speaker information when entering your event into Kellogg Groups under the </w:t>
      </w:r>
      <w:r w:rsidR="00676D53" w:rsidRPr="00454A7F">
        <w:rPr>
          <w:rFonts w:ascii="Arial" w:hAnsi="Arial" w:cs="Arial"/>
          <w:b/>
          <w:i/>
          <w:sz w:val="22"/>
          <w:szCs w:val="22"/>
        </w:rPr>
        <w:t>“What”</w:t>
      </w:r>
      <w:r w:rsidR="00676D53" w:rsidRPr="00511FB9">
        <w:rPr>
          <w:rFonts w:ascii="Arial" w:hAnsi="Arial" w:cs="Arial"/>
          <w:i/>
          <w:sz w:val="22"/>
          <w:szCs w:val="22"/>
        </w:rPr>
        <w:t xml:space="preserve"> </w:t>
      </w:r>
      <w:r w:rsidR="00676D53" w:rsidRPr="00454A7F">
        <w:rPr>
          <w:rFonts w:ascii="Arial" w:hAnsi="Arial" w:cs="Arial"/>
          <w:sz w:val="22"/>
          <w:szCs w:val="22"/>
        </w:rPr>
        <w:t>section</w:t>
      </w:r>
      <w:r w:rsidR="00722A7E">
        <w:rPr>
          <w:rFonts w:ascii="Arial" w:hAnsi="Arial" w:cs="Arial"/>
          <w:sz w:val="22"/>
          <w:szCs w:val="22"/>
        </w:rPr>
        <w:t>,</w:t>
      </w:r>
      <w:r w:rsidR="00454A7F">
        <w:rPr>
          <w:rFonts w:ascii="Arial" w:hAnsi="Arial" w:cs="Arial"/>
          <w:sz w:val="22"/>
          <w:szCs w:val="22"/>
        </w:rPr>
        <w:t xml:space="preserve"> click</w:t>
      </w:r>
      <w:r w:rsidR="00676D53" w:rsidRPr="00454A7F">
        <w:rPr>
          <w:rFonts w:ascii="Arial" w:hAnsi="Arial" w:cs="Arial"/>
          <w:sz w:val="22"/>
          <w:szCs w:val="22"/>
        </w:rPr>
        <w:t xml:space="preserve"> </w:t>
      </w:r>
      <w:r w:rsidR="00676D53" w:rsidRPr="00454A7F">
        <w:rPr>
          <w:rFonts w:ascii="Arial" w:hAnsi="Arial" w:cs="Arial"/>
          <w:b/>
          <w:i/>
          <w:sz w:val="22"/>
          <w:szCs w:val="22"/>
        </w:rPr>
        <w:t>+Add Speaker</w:t>
      </w:r>
      <w:r w:rsidR="00676D53">
        <w:rPr>
          <w:rFonts w:ascii="Arial" w:hAnsi="Arial" w:cs="Arial"/>
          <w:sz w:val="22"/>
          <w:szCs w:val="22"/>
        </w:rPr>
        <w:t>.</w:t>
      </w:r>
      <w:r w:rsidR="00C4047B">
        <w:rPr>
          <w:rFonts w:ascii="Arial" w:hAnsi="Arial" w:cs="Arial"/>
          <w:sz w:val="22"/>
          <w:szCs w:val="22"/>
        </w:rPr>
        <w:t xml:space="preserve">  CP will use the information entered to facilitate a TY note.</w:t>
      </w:r>
    </w:p>
    <w:p w14:paraId="18773EA7" w14:textId="6F4E223E" w:rsidR="00C653F4" w:rsidRPr="004C0D27" w:rsidRDefault="00B8647F" w:rsidP="00B8647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76D53">
        <w:rPr>
          <w:rFonts w:ascii="Arial" w:hAnsi="Arial" w:cs="Arial"/>
          <w:sz w:val="22"/>
          <w:szCs w:val="22"/>
        </w:rPr>
        <w:t>Once you submit this information, you can pick up a gift for the speaker from</w:t>
      </w:r>
      <w:r w:rsidR="00B20E68">
        <w:rPr>
          <w:rFonts w:ascii="Arial" w:hAnsi="Arial" w:cs="Arial"/>
          <w:sz w:val="22"/>
          <w:szCs w:val="22"/>
        </w:rPr>
        <w:t xml:space="preserve"> the</w:t>
      </w:r>
      <w:r w:rsidRPr="00B20E68">
        <w:rPr>
          <w:rFonts w:ascii="Arial" w:hAnsi="Arial" w:cs="Arial"/>
          <w:sz w:val="22"/>
          <w:szCs w:val="22"/>
        </w:rPr>
        <w:t xml:space="preserve"> </w:t>
      </w:r>
      <w:r w:rsidR="00B20E68" w:rsidRPr="004C0D27">
        <w:rPr>
          <w:rFonts w:ascii="Arial" w:hAnsi="Arial" w:cs="Arial"/>
          <w:bCs/>
          <w:color w:val="3F3F3F"/>
          <w:sz w:val="22"/>
          <w:szCs w:val="22"/>
        </w:rPr>
        <w:t>Office of Student</w:t>
      </w:r>
      <w:r w:rsidR="00B20E68" w:rsidRPr="004C0D27">
        <w:rPr>
          <w:rFonts w:ascii="Arial" w:hAnsi="Arial" w:cs="Arial"/>
          <w:b/>
          <w:bCs/>
          <w:color w:val="3F3F3F"/>
          <w:sz w:val="22"/>
          <w:szCs w:val="22"/>
        </w:rPr>
        <w:t xml:space="preserve"> </w:t>
      </w:r>
      <w:r w:rsidR="00B20E68" w:rsidRPr="00511FB9">
        <w:rPr>
          <w:rFonts w:ascii="Arial" w:hAnsi="Arial" w:cs="Arial"/>
          <w:bCs/>
          <w:color w:val="3F3F3F"/>
          <w:sz w:val="22"/>
          <w:szCs w:val="22"/>
        </w:rPr>
        <w:t>Life</w:t>
      </w:r>
      <w:r w:rsidR="00511FB9">
        <w:rPr>
          <w:rFonts w:ascii="Arial" w:hAnsi="Arial" w:cs="Arial"/>
          <w:bCs/>
          <w:color w:val="3F3F3F"/>
          <w:sz w:val="22"/>
          <w:szCs w:val="22"/>
        </w:rPr>
        <w:t>.</w:t>
      </w:r>
    </w:p>
    <w:sectPr w:rsidR="00C653F4" w:rsidRPr="004C0D27" w:rsidSect="00901291">
      <w:headerReference w:type="default" r:id="rId8"/>
      <w:pgSz w:w="12240" w:h="15840"/>
      <w:pgMar w:top="288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98A0" w14:textId="77777777" w:rsidR="00AF23F7" w:rsidRDefault="00AF23F7">
      <w:pPr>
        <w:spacing w:after="0"/>
      </w:pPr>
      <w:r>
        <w:separator/>
      </w:r>
    </w:p>
  </w:endnote>
  <w:endnote w:type="continuationSeparator" w:id="0">
    <w:p w14:paraId="1220B32F" w14:textId="77777777" w:rsidR="00AF23F7" w:rsidRDefault="00AF2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4B76" w14:textId="77777777" w:rsidR="00AF23F7" w:rsidRDefault="00AF23F7">
      <w:pPr>
        <w:spacing w:after="0"/>
      </w:pPr>
      <w:r>
        <w:separator/>
      </w:r>
    </w:p>
  </w:footnote>
  <w:footnote w:type="continuationSeparator" w:id="0">
    <w:p w14:paraId="63C8B06A" w14:textId="77777777" w:rsidR="00AF23F7" w:rsidRDefault="00AF2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DF2A" w14:textId="6BDD8BA6" w:rsidR="00AF23F7" w:rsidRDefault="00901291" w:rsidP="00C653F4">
    <w:pPr>
      <w:pStyle w:val="Header"/>
      <w:tabs>
        <w:tab w:val="clear" w:pos="8640"/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63E9B" wp14:editId="667C9E0B">
              <wp:simplePos x="0" y="0"/>
              <wp:positionH relativeFrom="column">
                <wp:posOffset>2315845</wp:posOffset>
              </wp:positionH>
              <wp:positionV relativeFrom="paragraph">
                <wp:posOffset>524510</wp:posOffset>
              </wp:positionV>
              <wp:extent cx="3814445" cy="0"/>
              <wp:effectExtent l="0" t="0" r="20955" b="2540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4445" cy="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3236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41.3pt" to="482.7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" strokecolor="#d8d8d8 [2732]" strokeweight="2pt">
              <v:shadow color="black" opacity="24903f" origin=",.5" offset="0,.55556mm"/>
            </v:line>
          </w:pict>
        </mc:Fallback>
      </mc:AlternateContent>
    </w:r>
    <w:r w:rsidR="00DE29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7EEC0" wp14:editId="721F2506">
              <wp:simplePos x="0" y="0"/>
              <wp:positionH relativeFrom="column">
                <wp:posOffset>2244090</wp:posOffset>
              </wp:positionH>
              <wp:positionV relativeFrom="paragraph">
                <wp:posOffset>514350</wp:posOffset>
              </wp:positionV>
              <wp:extent cx="4604385" cy="332105"/>
              <wp:effectExtent l="0" t="635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E9AC87" w14:textId="28F3F069" w:rsidR="00AF23F7" w:rsidRPr="00DE2916" w:rsidRDefault="00B8647F" w:rsidP="00901291">
                          <w:pPr>
                            <w:tabs>
                              <w:tab w:val="right" w:pos="5940"/>
                            </w:tabs>
                            <w:spacing w:after="0"/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Club Speaker &amp; Sponsorship Guidelines</w:t>
                          </w:r>
                          <w:r w:rsidR="00AF23F7" w:rsidRPr="00DE2916"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7E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7pt;margin-top:40.5pt;width:362.5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" filled="f" stroked="f">
              <v:textbox inset=",7.2pt,,7.2pt">
                <w:txbxContent>
                  <w:p w14:paraId="1DE9AC87" w14:textId="28F3F069" w:rsidR="00AF23F7" w:rsidRPr="00DE2916" w:rsidRDefault="00B8647F" w:rsidP="00901291">
                    <w:pPr>
                      <w:tabs>
                        <w:tab w:val="right" w:pos="5940"/>
                      </w:tabs>
                      <w:spacing w:after="0"/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595959" w:themeColor="text1" w:themeTint="A6"/>
                        <w:sz w:val="20"/>
                        <w:szCs w:val="20"/>
                      </w:rPr>
                      <w:t>Club Speaker &amp; Sponsorship Guidelines</w:t>
                    </w:r>
                    <w:r w:rsidR="00AF23F7" w:rsidRPr="00DE2916"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DE29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C38E3" wp14:editId="2E7F30E9">
              <wp:simplePos x="0" y="0"/>
              <wp:positionH relativeFrom="column">
                <wp:posOffset>2235200</wp:posOffset>
              </wp:positionH>
              <wp:positionV relativeFrom="paragraph">
                <wp:posOffset>184150</wp:posOffset>
              </wp:positionV>
              <wp:extent cx="4152900" cy="332105"/>
              <wp:effectExtent l="0" t="635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F43B1F4" w14:textId="637CE7C3" w:rsidR="00AF23F7" w:rsidRPr="00DE2916" w:rsidRDefault="00B8647F">
                          <w:pPr>
                            <w:rPr>
                              <w:rFonts w:ascii="Arial" w:hAnsi="Arial"/>
                              <w:b/>
                              <w:color w:val="482A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82A80"/>
                              <w:sz w:val="20"/>
                              <w:szCs w:val="20"/>
                            </w:rPr>
                            <w:t>Corporate Partnerships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C38E3" id="Text Box 1" o:spid="_x0000_s1027" type="#_x0000_t202" style="position:absolute;margin-left:176pt;margin-top:14.5pt;width:327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" filled="f" stroked="f">
              <v:textbox inset=",7.2pt,,7.2pt">
                <w:txbxContent>
                  <w:p w14:paraId="2F43B1F4" w14:textId="637CE7C3" w:rsidR="00AF23F7" w:rsidRPr="00DE2916" w:rsidRDefault="00B8647F">
                    <w:pPr>
                      <w:rPr>
                        <w:rFonts w:ascii="Arial" w:hAnsi="Arial"/>
                        <w:b/>
                        <w:color w:val="482A8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482A80"/>
                        <w:sz w:val="20"/>
                        <w:szCs w:val="20"/>
                      </w:rPr>
                      <w:t>Corporate Partnerships</w:t>
                    </w:r>
                  </w:p>
                </w:txbxContent>
              </v:textbox>
            </v:shape>
          </w:pict>
        </mc:Fallback>
      </mc:AlternateContent>
    </w:r>
    <w:r w:rsidR="00AF23F7">
      <w:rPr>
        <w:noProof/>
      </w:rPr>
      <w:drawing>
        <wp:inline distT="0" distB="0" distL="0" distR="0" wp14:anchorId="60842951" wp14:editId="5F5BB84D">
          <wp:extent cx="1596644" cy="796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og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644" cy="79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7705"/>
    <w:multiLevelType w:val="hybridMultilevel"/>
    <w:tmpl w:val="E6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0E4"/>
    <w:multiLevelType w:val="hybridMultilevel"/>
    <w:tmpl w:val="244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3EF0"/>
    <w:multiLevelType w:val="hybridMultilevel"/>
    <w:tmpl w:val="99B0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0"/>
    <w:rsid w:val="00184996"/>
    <w:rsid w:val="002F1A30"/>
    <w:rsid w:val="0034702C"/>
    <w:rsid w:val="003934F5"/>
    <w:rsid w:val="003E1B70"/>
    <w:rsid w:val="00454A7F"/>
    <w:rsid w:val="004A66BC"/>
    <w:rsid w:val="004C0D27"/>
    <w:rsid w:val="00511FB9"/>
    <w:rsid w:val="00654D7E"/>
    <w:rsid w:val="00676D53"/>
    <w:rsid w:val="006916DB"/>
    <w:rsid w:val="00722A7E"/>
    <w:rsid w:val="00761382"/>
    <w:rsid w:val="00901291"/>
    <w:rsid w:val="00AD01D0"/>
    <w:rsid w:val="00AF23F7"/>
    <w:rsid w:val="00B20E68"/>
    <w:rsid w:val="00B8647F"/>
    <w:rsid w:val="00BB75EA"/>
    <w:rsid w:val="00C4047B"/>
    <w:rsid w:val="00C653F4"/>
    <w:rsid w:val="00DE2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strokecolor="none [2732]"/>
    </o:shapedefaults>
    <o:shapelayout v:ext="edit">
      <o:idmap v:ext="edit" data="1"/>
    </o:shapelayout>
  </w:shapeDefaults>
  <w:doNotEmbedSmartTags/>
  <w:decimalSymbol w:val="."/>
  <w:listSeparator w:val=","/>
  <w14:docId w14:val="4282A69B"/>
  <w15:docId w15:val="{53BAE10F-9BC1-4EB5-8736-D2DE919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E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B70"/>
    <w:rPr>
      <w:sz w:val="24"/>
      <w:szCs w:val="24"/>
    </w:rPr>
  </w:style>
  <w:style w:type="character" w:styleId="Hyperlink">
    <w:name w:val="Hyperlink"/>
    <w:uiPriority w:val="99"/>
    <w:unhideWhenUsed/>
    <w:rsid w:val="00B8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B1B97-EED8-45F5-BE1B-FB7B2965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Meyer</dc:creator>
  <cp:lastModifiedBy>Mary Simon</cp:lastModifiedBy>
  <cp:revision>2</cp:revision>
  <dcterms:created xsi:type="dcterms:W3CDTF">2016-03-28T21:44:00Z</dcterms:created>
  <dcterms:modified xsi:type="dcterms:W3CDTF">2016-03-28T21:44:00Z</dcterms:modified>
</cp:coreProperties>
</file>