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2E59B" w14:textId="77777777" w:rsidR="00CB6F2F" w:rsidRPr="005D036D" w:rsidRDefault="00E72EA2">
      <w:pPr>
        <w:pStyle w:val="Title"/>
        <w:rPr>
          <w:rFonts w:ascii="Arial" w:hAnsi="Arial"/>
          <w:sz w:val="24"/>
          <w:u w:val="none"/>
        </w:rPr>
      </w:pPr>
      <w:r w:rsidRPr="005D036D">
        <w:rPr>
          <w:rFonts w:ascii="Arial" w:hAnsi="Arial"/>
          <w:sz w:val="24"/>
          <w:u w:val="none"/>
        </w:rPr>
        <w:t>Johnson &amp; Johnson Family of Companies</w:t>
      </w:r>
    </w:p>
    <w:p w14:paraId="7532E59C" w14:textId="77777777" w:rsidR="00197C38" w:rsidRDefault="005207EE">
      <w:pPr>
        <w:pStyle w:val="Title"/>
        <w:rPr>
          <w:rFonts w:ascii="Arial" w:hAnsi="Arial"/>
          <w:sz w:val="24"/>
          <w:u w:val="none"/>
        </w:rPr>
      </w:pPr>
      <w:r w:rsidRPr="005D036D">
        <w:rPr>
          <w:rFonts w:ascii="Arial" w:hAnsi="Arial"/>
          <w:sz w:val="24"/>
          <w:u w:val="none"/>
        </w:rPr>
        <w:t xml:space="preserve">Full Time MBA </w:t>
      </w:r>
      <w:r w:rsidR="00627543">
        <w:rPr>
          <w:rFonts w:ascii="Arial" w:hAnsi="Arial"/>
          <w:sz w:val="24"/>
          <w:u w:val="none"/>
        </w:rPr>
        <w:t>–</w:t>
      </w:r>
      <w:r w:rsidRPr="005D036D">
        <w:rPr>
          <w:rFonts w:ascii="Arial" w:hAnsi="Arial"/>
          <w:sz w:val="24"/>
          <w:u w:val="none"/>
        </w:rPr>
        <w:t xml:space="preserve"> </w:t>
      </w:r>
      <w:r w:rsidR="008552E0">
        <w:rPr>
          <w:rFonts w:ascii="Arial" w:hAnsi="Arial"/>
          <w:sz w:val="24"/>
          <w:u w:val="none"/>
        </w:rPr>
        <w:t xml:space="preserve">International </w:t>
      </w:r>
      <w:r w:rsidR="00751BF3">
        <w:rPr>
          <w:rFonts w:ascii="Arial" w:hAnsi="Arial"/>
          <w:sz w:val="24"/>
          <w:u w:val="none"/>
        </w:rPr>
        <w:t>Leadership Development Programs</w:t>
      </w:r>
    </w:p>
    <w:p w14:paraId="7532E59D" w14:textId="77777777" w:rsidR="00CB6F2F" w:rsidRPr="005D036D" w:rsidRDefault="00E72EA2">
      <w:pPr>
        <w:pStyle w:val="Title"/>
        <w:rPr>
          <w:rFonts w:ascii="Arial" w:hAnsi="Arial"/>
          <w:sz w:val="24"/>
          <w:u w:val="none"/>
        </w:rPr>
      </w:pPr>
      <w:r w:rsidRPr="005D036D">
        <w:rPr>
          <w:rFonts w:ascii="Arial" w:hAnsi="Arial"/>
          <w:sz w:val="24"/>
          <w:u w:val="none"/>
        </w:rPr>
        <w:t xml:space="preserve"> </w:t>
      </w:r>
      <w:r w:rsidR="00F000C6">
        <w:rPr>
          <w:rFonts w:ascii="Arial" w:hAnsi="Arial"/>
          <w:sz w:val="24"/>
          <w:u w:val="none"/>
        </w:rPr>
        <w:t>2016</w:t>
      </w:r>
      <w:r w:rsidR="00197C38">
        <w:rPr>
          <w:rFonts w:ascii="Arial" w:hAnsi="Arial"/>
          <w:sz w:val="24"/>
          <w:u w:val="none"/>
        </w:rPr>
        <w:t xml:space="preserve"> </w:t>
      </w:r>
      <w:r w:rsidR="003B7B2B">
        <w:rPr>
          <w:rFonts w:ascii="Arial" w:hAnsi="Arial"/>
          <w:sz w:val="24"/>
          <w:u w:val="none"/>
        </w:rPr>
        <w:t>/</w:t>
      </w:r>
      <w:r w:rsidR="00197C38">
        <w:rPr>
          <w:rFonts w:ascii="Arial" w:hAnsi="Arial"/>
          <w:sz w:val="24"/>
          <w:u w:val="none"/>
        </w:rPr>
        <w:t xml:space="preserve"> </w:t>
      </w:r>
      <w:r w:rsidR="00F000C6">
        <w:rPr>
          <w:rFonts w:ascii="Arial" w:hAnsi="Arial"/>
          <w:sz w:val="24"/>
          <w:u w:val="none"/>
        </w:rPr>
        <w:t>2017</w:t>
      </w:r>
    </w:p>
    <w:p w14:paraId="7532E59E" w14:textId="77777777" w:rsidR="00801892" w:rsidRPr="005D036D" w:rsidRDefault="00801892">
      <w:pPr>
        <w:pStyle w:val="Title"/>
        <w:rPr>
          <w:rFonts w:ascii="Arial" w:hAnsi="Arial"/>
          <w:sz w:val="20"/>
          <w:szCs w:val="20"/>
          <w:u w:val="none"/>
        </w:rPr>
      </w:pPr>
    </w:p>
    <w:p w14:paraId="7532E59F" w14:textId="77777777" w:rsidR="00D73386" w:rsidRDefault="00D73386">
      <w:pPr>
        <w:pStyle w:val="Title"/>
        <w:rPr>
          <w:rFonts w:ascii="Arial" w:hAnsi="Arial"/>
          <w:color w:val="FF0000"/>
          <w:sz w:val="20"/>
          <w:szCs w:val="20"/>
        </w:rPr>
      </w:pPr>
      <w:r w:rsidRPr="005D036D">
        <w:rPr>
          <w:rFonts w:ascii="Arial" w:hAnsi="Arial"/>
          <w:color w:val="FF0000"/>
          <w:sz w:val="20"/>
          <w:szCs w:val="20"/>
        </w:rPr>
        <w:t>Asia Pacific</w:t>
      </w:r>
    </w:p>
    <w:p w14:paraId="7532E5A0" w14:textId="77777777" w:rsidR="00D73386" w:rsidRDefault="00D73386">
      <w:pPr>
        <w:pStyle w:val="Title"/>
        <w:rPr>
          <w:rFonts w:ascii="Arial" w:hAnsi="Arial"/>
          <w:color w:val="FF0000"/>
          <w:sz w:val="20"/>
          <w:szCs w:val="20"/>
        </w:rPr>
      </w:pPr>
      <w:r w:rsidRPr="005D036D">
        <w:rPr>
          <w:rFonts w:ascii="Arial" w:hAnsi="Arial"/>
          <w:color w:val="FF0000"/>
          <w:sz w:val="20"/>
          <w:szCs w:val="20"/>
        </w:rPr>
        <w:t>Europe / Middle East / Africa</w:t>
      </w:r>
      <w:r>
        <w:rPr>
          <w:rFonts w:ascii="Arial" w:hAnsi="Arial"/>
          <w:color w:val="FF0000"/>
          <w:sz w:val="20"/>
          <w:szCs w:val="20"/>
        </w:rPr>
        <w:t xml:space="preserve"> </w:t>
      </w:r>
      <w:r w:rsidRPr="005D036D">
        <w:rPr>
          <w:rFonts w:ascii="Arial" w:hAnsi="Arial"/>
          <w:color w:val="FF0000"/>
          <w:sz w:val="20"/>
          <w:szCs w:val="20"/>
        </w:rPr>
        <w:t>and</w:t>
      </w:r>
    </w:p>
    <w:p w14:paraId="7532E5A1" w14:textId="77777777" w:rsidR="0079252A" w:rsidRDefault="0031775F">
      <w:pPr>
        <w:pStyle w:val="Title"/>
        <w:rPr>
          <w:rFonts w:ascii="Arial" w:hAnsi="Arial"/>
          <w:color w:val="FF0000"/>
          <w:sz w:val="20"/>
          <w:szCs w:val="20"/>
        </w:rPr>
      </w:pPr>
      <w:r w:rsidRPr="005D036D">
        <w:rPr>
          <w:rFonts w:ascii="Arial" w:hAnsi="Arial"/>
          <w:color w:val="FF0000"/>
          <w:sz w:val="20"/>
          <w:szCs w:val="20"/>
        </w:rPr>
        <w:t>Latin America</w:t>
      </w:r>
    </w:p>
    <w:p w14:paraId="7532E5A2" w14:textId="77777777" w:rsidR="00001A5A" w:rsidRPr="005D036D" w:rsidRDefault="00001A5A">
      <w:pPr>
        <w:pStyle w:val="Title"/>
        <w:rPr>
          <w:rFonts w:ascii="Arial" w:hAnsi="Arial"/>
          <w:color w:val="FF0000"/>
          <w:sz w:val="20"/>
          <w:szCs w:val="20"/>
        </w:rPr>
      </w:pPr>
    </w:p>
    <w:p w14:paraId="7532E5A3" w14:textId="77777777" w:rsidR="00001A5A" w:rsidRDefault="00001A5A" w:rsidP="00001A5A">
      <w:pPr>
        <w:jc w:val="center"/>
        <w:rPr>
          <w:rFonts w:ascii="Arial" w:hAnsi="Arial" w:cs="Arial"/>
          <w:b/>
          <w:bCs/>
          <w:color w:val="000000"/>
          <w:sz w:val="20"/>
          <w:szCs w:val="21"/>
        </w:rPr>
      </w:pPr>
      <w:r>
        <w:rPr>
          <w:rFonts w:ascii="Arial" w:hAnsi="Arial" w:cs="Arial"/>
          <w:b/>
          <w:bCs/>
          <w:color w:val="000000"/>
          <w:sz w:val="20"/>
          <w:szCs w:val="21"/>
        </w:rPr>
        <w:t>Bookmark this address:</w:t>
      </w:r>
    </w:p>
    <w:p w14:paraId="7532E5A4" w14:textId="77777777" w:rsidR="00801892" w:rsidRDefault="00001A5A" w:rsidP="00001A5A">
      <w:pPr>
        <w:jc w:val="center"/>
        <w:rPr>
          <w:rFonts w:ascii="Arial" w:hAnsi="Arial" w:cs="Arial"/>
          <w:i/>
          <w:iCs/>
          <w:color w:val="0000FF"/>
          <w:sz w:val="20"/>
          <w:szCs w:val="20"/>
        </w:rPr>
      </w:pPr>
      <w:r>
        <w:rPr>
          <w:rFonts w:ascii="Arial" w:hAnsi="Arial" w:cs="Arial"/>
          <w:b/>
          <w:bCs/>
          <w:color w:val="3366FF"/>
          <w:sz w:val="20"/>
          <w:szCs w:val="21"/>
        </w:rPr>
        <w:t>http://www.careers.jnj.com</w:t>
      </w:r>
    </w:p>
    <w:p w14:paraId="7532E5A5" w14:textId="77777777" w:rsidR="00801892" w:rsidRDefault="00801892">
      <w:pPr>
        <w:jc w:val="both"/>
        <w:rPr>
          <w:rFonts w:ascii="Arial" w:hAnsi="Arial" w:cs="Arial"/>
          <w:i/>
          <w:iCs/>
          <w:color w:val="0000FF"/>
          <w:sz w:val="20"/>
          <w:szCs w:val="20"/>
        </w:rPr>
      </w:pPr>
    </w:p>
    <w:p w14:paraId="7532E5A6" w14:textId="77777777" w:rsidR="00D14AC2" w:rsidRDefault="00D14AC2" w:rsidP="0092047F">
      <w:pPr>
        <w:pStyle w:val="BodyText"/>
        <w:jc w:val="both"/>
        <w:rPr>
          <w:rFonts w:ascii="Arial" w:hAnsi="Arial" w:cs="Arial"/>
          <w:sz w:val="20"/>
          <w:szCs w:val="20"/>
        </w:rPr>
      </w:pPr>
    </w:p>
    <w:p w14:paraId="7532E5A7" w14:textId="77777777" w:rsidR="0092047F" w:rsidRPr="005D036D" w:rsidRDefault="0092047F" w:rsidP="0092047F">
      <w:pPr>
        <w:pStyle w:val="BodyText"/>
        <w:jc w:val="both"/>
        <w:rPr>
          <w:rFonts w:ascii="Arial" w:hAnsi="Arial" w:cs="Arial"/>
          <w:sz w:val="20"/>
          <w:szCs w:val="20"/>
        </w:rPr>
      </w:pPr>
      <w:r>
        <w:rPr>
          <w:rFonts w:ascii="Arial" w:hAnsi="Arial" w:cs="Arial"/>
          <w:sz w:val="20"/>
          <w:szCs w:val="20"/>
        </w:rPr>
        <w:t xml:space="preserve">At Johnson &amp; Johnson Family of Companies you will find </w:t>
      </w:r>
      <w:r w:rsidRPr="005D036D">
        <w:rPr>
          <w:rFonts w:ascii="Arial" w:hAnsi="Arial" w:cs="Arial"/>
          <w:sz w:val="20"/>
          <w:szCs w:val="20"/>
        </w:rPr>
        <w:t xml:space="preserve">a wide range of full-time job opportunities available </w:t>
      </w:r>
      <w:r w:rsidR="00947A25">
        <w:rPr>
          <w:rFonts w:ascii="Arial" w:hAnsi="Arial" w:cs="Arial"/>
          <w:sz w:val="20"/>
          <w:szCs w:val="20"/>
        </w:rPr>
        <w:t>including:</w:t>
      </w:r>
      <w:r w:rsidRPr="005D036D">
        <w:rPr>
          <w:rFonts w:ascii="Arial" w:hAnsi="Arial" w:cs="Arial"/>
          <w:sz w:val="20"/>
          <w:szCs w:val="20"/>
        </w:rPr>
        <w:t xml:space="preserve"> </w:t>
      </w:r>
    </w:p>
    <w:p w14:paraId="7532E5A8" w14:textId="77777777" w:rsidR="00814CB0" w:rsidRPr="005D036D" w:rsidRDefault="00814CB0" w:rsidP="00814CB0">
      <w:pPr>
        <w:pStyle w:val="BodyText"/>
        <w:jc w:val="both"/>
        <w:rPr>
          <w:rFonts w:ascii="Arial" w:hAnsi="Arial" w:cs="Arial"/>
          <w:color w:val="FF0000"/>
          <w:sz w:val="20"/>
          <w:szCs w:val="20"/>
        </w:rPr>
      </w:pPr>
    </w:p>
    <w:p w14:paraId="7532E5A9" w14:textId="77777777" w:rsidR="00586B99" w:rsidRDefault="00751BF3">
      <w:pPr>
        <w:jc w:val="both"/>
        <w:rPr>
          <w:rFonts w:ascii="Arial" w:hAnsi="Arial" w:cs="Arial"/>
          <w:b/>
          <w:color w:val="000000"/>
          <w:sz w:val="16"/>
          <w:szCs w:val="20"/>
        </w:rPr>
      </w:pPr>
      <w:r w:rsidRPr="00751BF3">
        <w:rPr>
          <w:rFonts w:ascii="Arial" w:hAnsi="Arial" w:cs="Arial"/>
          <w:b/>
          <w:color w:val="000000"/>
          <w:sz w:val="16"/>
          <w:szCs w:val="20"/>
        </w:rPr>
        <w:t xml:space="preserve">BUSINESS DEVELOPMENT, PRODUCT MANAGEMENT, FINANCE, HEALTH ECONOMICS, MARKET ACCESS, SALES, MARKETING, INFORMATION TECHNOLOGY, </w:t>
      </w:r>
      <w:r>
        <w:rPr>
          <w:rFonts w:ascii="Arial" w:hAnsi="Arial" w:cs="Arial"/>
          <w:b/>
          <w:color w:val="000000"/>
          <w:sz w:val="16"/>
          <w:szCs w:val="20"/>
        </w:rPr>
        <w:t xml:space="preserve">HUMAN RESOURCES, PROCUREMENT, </w:t>
      </w:r>
      <w:r w:rsidRPr="00751BF3">
        <w:rPr>
          <w:rFonts w:ascii="Arial" w:hAnsi="Arial" w:cs="Arial"/>
          <w:b/>
          <w:color w:val="000000"/>
          <w:sz w:val="16"/>
          <w:szCs w:val="20"/>
        </w:rPr>
        <w:t>OPERATIONS, SUPPLY CHAIN</w:t>
      </w:r>
    </w:p>
    <w:p w14:paraId="7532E5AA" w14:textId="77777777" w:rsidR="00197C38" w:rsidRDefault="00197C38">
      <w:pPr>
        <w:jc w:val="both"/>
        <w:rPr>
          <w:rFonts w:ascii="Arial" w:hAnsi="Arial" w:cs="Arial"/>
          <w:color w:val="000000"/>
          <w:sz w:val="20"/>
          <w:szCs w:val="20"/>
        </w:rPr>
      </w:pPr>
    </w:p>
    <w:p w14:paraId="7532E5AB" w14:textId="77777777" w:rsidR="00C83465" w:rsidRPr="00C83465" w:rsidRDefault="00C83465">
      <w:pPr>
        <w:jc w:val="both"/>
        <w:rPr>
          <w:rFonts w:ascii="Arial" w:hAnsi="Arial" w:cs="Arial"/>
          <w:b/>
          <w:color w:val="000000"/>
          <w:sz w:val="20"/>
          <w:szCs w:val="20"/>
          <w:u w:val="single"/>
        </w:rPr>
      </w:pPr>
      <w:r>
        <w:rPr>
          <w:rFonts w:ascii="Arial" w:hAnsi="Arial" w:cs="Arial"/>
          <w:b/>
          <w:color w:val="000000"/>
          <w:sz w:val="20"/>
          <w:szCs w:val="20"/>
          <w:u w:val="single"/>
        </w:rPr>
        <w:t>Company Description:</w:t>
      </w:r>
    </w:p>
    <w:p w14:paraId="7532E5AC" w14:textId="77777777" w:rsidR="00CB6F2F" w:rsidRDefault="00F000C6">
      <w:pPr>
        <w:jc w:val="both"/>
        <w:rPr>
          <w:rFonts w:ascii="Arial" w:hAnsi="Arial" w:cs="Arial"/>
          <w:sz w:val="20"/>
          <w:szCs w:val="20"/>
        </w:rPr>
      </w:pPr>
      <w:r w:rsidRPr="00F000C6">
        <w:rPr>
          <w:rFonts w:ascii="Arial" w:hAnsi="Arial" w:cs="Arial"/>
          <w:bCs/>
          <w:sz w:val="20"/>
          <w:szCs w:val="20"/>
        </w:rPr>
        <w:t>With over $70.0 billion in 2015 sales, Johnson &amp; Johnson is the world's most comprehensive and broadly based manufacturer of health care products and related services. We operate across the consumer, pharmaceutical and medical devices markets; with more than 250 Johnson &amp; Johnson operating companies employing over 127,100 people in 60 countries throughout the world. Throughout our business segments, employees have an opportunity to make their mark as a vital player within our organization. We are a global enterprise that offers the feel of a small company in which the talents and initiatives of individuals are recognized and rewarded. The breadth, resources and diversity of our organization create an ideal platform for flexible and exciting career paths.</w:t>
      </w:r>
      <w:r w:rsidR="00751BF3" w:rsidRPr="00751BF3">
        <w:rPr>
          <w:rFonts w:ascii="Arial" w:hAnsi="Arial" w:cs="Arial"/>
          <w:bCs/>
          <w:sz w:val="20"/>
          <w:szCs w:val="20"/>
        </w:rPr>
        <w:br/>
      </w:r>
    </w:p>
    <w:p w14:paraId="7532E5AD" w14:textId="77777777" w:rsidR="00C83465" w:rsidRPr="00C83465" w:rsidRDefault="00C83465">
      <w:pPr>
        <w:jc w:val="both"/>
        <w:rPr>
          <w:rFonts w:ascii="Arial" w:hAnsi="Arial" w:cs="Arial"/>
          <w:b/>
          <w:sz w:val="20"/>
          <w:szCs w:val="20"/>
          <w:u w:val="single"/>
        </w:rPr>
      </w:pPr>
      <w:r>
        <w:rPr>
          <w:rFonts w:ascii="Arial" w:hAnsi="Arial" w:cs="Arial"/>
          <w:b/>
          <w:sz w:val="20"/>
          <w:szCs w:val="20"/>
          <w:u w:val="single"/>
        </w:rPr>
        <w:t>Program</w:t>
      </w:r>
      <w:r w:rsidR="00197C38">
        <w:rPr>
          <w:rFonts w:ascii="Arial" w:hAnsi="Arial" w:cs="Arial"/>
          <w:b/>
          <w:sz w:val="20"/>
          <w:szCs w:val="20"/>
          <w:u w:val="single"/>
        </w:rPr>
        <w:t>s</w:t>
      </w:r>
      <w:r>
        <w:rPr>
          <w:rFonts w:ascii="Arial" w:hAnsi="Arial" w:cs="Arial"/>
          <w:b/>
          <w:sz w:val="20"/>
          <w:szCs w:val="20"/>
          <w:u w:val="single"/>
        </w:rPr>
        <w:t xml:space="preserve"> Overview:</w:t>
      </w:r>
    </w:p>
    <w:p w14:paraId="7532E5AE" w14:textId="77777777" w:rsidR="00751BF3" w:rsidRPr="00751BF3" w:rsidRDefault="00751BF3" w:rsidP="00751BF3">
      <w:pPr>
        <w:pStyle w:val="NormalWeb"/>
        <w:jc w:val="both"/>
        <w:rPr>
          <w:rFonts w:ascii="Arial" w:eastAsia="Times New Roman" w:hAnsi="Arial" w:cs="Arial"/>
          <w:sz w:val="20"/>
          <w:szCs w:val="20"/>
        </w:rPr>
      </w:pPr>
      <w:bookmarkStart w:id="0" w:name="OLE_LINK1"/>
      <w:r w:rsidRPr="00197C38">
        <w:rPr>
          <w:rFonts w:ascii="Arial" w:eastAsia="Times New Roman" w:hAnsi="Arial" w:cs="Arial"/>
          <w:b/>
          <w:sz w:val="20"/>
          <w:szCs w:val="20"/>
          <w:u w:val="single"/>
        </w:rPr>
        <w:t>International Recruitment and Development Program (IRDP)</w:t>
      </w:r>
      <w:r w:rsidRPr="00751BF3">
        <w:rPr>
          <w:rFonts w:ascii="Arial" w:eastAsia="Times New Roman" w:hAnsi="Arial" w:cs="Arial"/>
          <w:sz w:val="20"/>
          <w:szCs w:val="20"/>
        </w:rPr>
        <w:t xml:space="preserve"> </w:t>
      </w:r>
      <w:proofErr w:type="gramStart"/>
      <w:r w:rsidRPr="00751BF3">
        <w:rPr>
          <w:rFonts w:ascii="Arial" w:eastAsia="Times New Roman" w:hAnsi="Arial" w:cs="Arial"/>
          <w:sz w:val="20"/>
          <w:szCs w:val="20"/>
        </w:rPr>
        <w:t>is</w:t>
      </w:r>
      <w:proofErr w:type="gramEnd"/>
      <w:r w:rsidRPr="00751BF3">
        <w:rPr>
          <w:rFonts w:ascii="Arial" w:eastAsia="Times New Roman" w:hAnsi="Arial" w:cs="Arial"/>
          <w:sz w:val="20"/>
          <w:szCs w:val="20"/>
        </w:rPr>
        <w:t xml:space="preserve"> a two-year program that provides development support through experiences, learning from others and courses/materials that are aligned to J&amp;J’s leadership model. There is also the potential for an international assignment as a part of the program dependent on the role hired for. IRDP prepares high-potential MBA and graduate-degree candidates for leadership roles in our global organization. </w:t>
      </w:r>
    </w:p>
    <w:p w14:paraId="7532E5AF" w14:textId="77777777" w:rsidR="00751BF3" w:rsidRPr="00751BF3" w:rsidRDefault="00751BF3" w:rsidP="00751BF3">
      <w:pPr>
        <w:pStyle w:val="NormalWeb"/>
        <w:spacing w:before="0" w:after="0"/>
        <w:jc w:val="both"/>
        <w:rPr>
          <w:rFonts w:ascii="Arial" w:eastAsia="Times New Roman" w:hAnsi="Arial" w:cs="Arial"/>
          <w:sz w:val="20"/>
          <w:szCs w:val="20"/>
        </w:rPr>
      </w:pPr>
      <w:r w:rsidRPr="00197C38">
        <w:rPr>
          <w:rFonts w:ascii="Arial" w:eastAsia="Times New Roman" w:hAnsi="Arial" w:cs="Arial"/>
          <w:b/>
          <w:sz w:val="20"/>
          <w:szCs w:val="20"/>
          <w:u w:val="single"/>
        </w:rPr>
        <w:t>Human Resources Leadership Development Program (HRLDP)</w:t>
      </w:r>
      <w:r w:rsidRPr="00751BF3">
        <w:rPr>
          <w:rFonts w:ascii="Arial" w:eastAsia="Times New Roman" w:hAnsi="Arial" w:cs="Arial"/>
          <w:sz w:val="20"/>
          <w:szCs w:val="20"/>
          <w:u w:val="single"/>
        </w:rPr>
        <w:t xml:space="preserve"> </w:t>
      </w:r>
      <w:r w:rsidRPr="00751BF3">
        <w:rPr>
          <w:rFonts w:ascii="Arial" w:eastAsia="Times New Roman" w:hAnsi="Arial" w:cs="Arial"/>
          <w:sz w:val="20"/>
          <w:szCs w:val="20"/>
        </w:rPr>
        <w:t xml:space="preserve">fuels the global HR leadership pipeline by providing participants with rich enterprise rotations, a robust integrated curriculum and connections with a deep network of cross functional and cross sector leaders. </w:t>
      </w:r>
    </w:p>
    <w:p w14:paraId="7532E5B0" w14:textId="77777777" w:rsidR="00C83465" w:rsidRDefault="00751BF3" w:rsidP="00C87E0A">
      <w:pPr>
        <w:pStyle w:val="NormalWeb"/>
        <w:spacing w:before="0" w:after="0"/>
        <w:jc w:val="both"/>
        <w:rPr>
          <w:rFonts w:ascii="Arial" w:eastAsia="Times New Roman" w:hAnsi="Arial" w:cs="Arial"/>
          <w:sz w:val="20"/>
          <w:szCs w:val="20"/>
        </w:rPr>
      </w:pPr>
      <w:r w:rsidRPr="00197C38">
        <w:rPr>
          <w:rFonts w:ascii="Arial" w:eastAsia="Times New Roman" w:hAnsi="Arial" w:cs="Arial"/>
          <w:b/>
          <w:sz w:val="20"/>
          <w:szCs w:val="20"/>
          <w:u w:val="single"/>
        </w:rPr>
        <w:t>The Procurement Leadership Development Program (PLDP)</w:t>
      </w:r>
      <w:r w:rsidRPr="00751BF3">
        <w:rPr>
          <w:rFonts w:ascii="Arial" w:eastAsia="Times New Roman" w:hAnsi="Arial" w:cs="Arial"/>
          <w:sz w:val="20"/>
          <w:szCs w:val="20"/>
        </w:rPr>
        <w:t xml:space="preserve"> is a two-year, non-rotational program that enables participants to develop deep insights and build relationships that enable growth for, with and through the business across the Johnson &amp; Johnson family of companies. The program experience includes both functional &amp; leadership training, senior mentorship, numerous networking opportunities, and culminates in a year-long “capstone” project in support of a key business challenge.</w:t>
      </w:r>
    </w:p>
    <w:p w14:paraId="7532E5B1" w14:textId="77777777" w:rsidR="00CB6F2F" w:rsidRPr="005D036D" w:rsidRDefault="00E72EA2" w:rsidP="00C83465">
      <w:pPr>
        <w:pStyle w:val="NormalWeb"/>
        <w:spacing w:before="0" w:beforeAutospacing="0" w:after="0" w:afterAutospacing="0"/>
        <w:rPr>
          <w:rFonts w:ascii="Arial" w:hAnsi="Arial" w:cs="Arial"/>
          <w:b/>
          <w:bCs/>
          <w:sz w:val="20"/>
          <w:szCs w:val="20"/>
          <w:u w:val="single"/>
        </w:rPr>
      </w:pPr>
      <w:r w:rsidRPr="005D036D">
        <w:rPr>
          <w:rFonts w:ascii="Arial" w:hAnsi="Arial" w:cs="Arial"/>
          <w:b/>
          <w:bCs/>
          <w:sz w:val="20"/>
          <w:szCs w:val="20"/>
          <w:u w:val="single"/>
        </w:rPr>
        <w:t>ELIGIBILITY</w:t>
      </w:r>
      <w:r w:rsidR="00C83465">
        <w:rPr>
          <w:rFonts w:ascii="Arial" w:hAnsi="Arial" w:cs="Arial"/>
          <w:b/>
          <w:bCs/>
          <w:sz w:val="20"/>
          <w:szCs w:val="20"/>
          <w:u w:val="single"/>
        </w:rPr>
        <w:t>:</w:t>
      </w:r>
    </w:p>
    <w:p w14:paraId="7532E5B2" w14:textId="77777777" w:rsidR="00C83465" w:rsidRDefault="00FA0F50" w:rsidP="00C83465">
      <w:pPr>
        <w:pStyle w:val="NormalWeb"/>
        <w:spacing w:before="0" w:beforeAutospacing="0" w:after="0" w:afterAutospacing="0"/>
        <w:jc w:val="both"/>
        <w:rPr>
          <w:rFonts w:ascii="Arial" w:hAnsi="Arial" w:cs="Arial"/>
          <w:sz w:val="20"/>
          <w:szCs w:val="20"/>
        </w:rPr>
      </w:pPr>
      <w:r w:rsidRPr="00FA0F50">
        <w:rPr>
          <w:rFonts w:ascii="Arial" w:hAnsi="Arial" w:cs="Arial"/>
          <w:sz w:val="20"/>
          <w:szCs w:val="20"/>
        </w:rPr>
        <w:t>To be considered for full-time positions, applicants must either be completing their full-time MBA, Master’s, or PhD degree within the coming year or have already done so within the last 12 months. Three to five years of prior work experience, as well as permanent work authorization and language fluency for the country or countries of interest are also required.</w:t>
      </w:r>
    </w:p>
    <w:p w14:paraId="7532E5B3" w14:textId="77777777" w:rsidR="006C1455" w:rsidRDefault="006C1455">
      <w:pPr>
        <w:pStyle w:val="NormalWeb"/>
        <w:jc w:val="center"/>
        <w:rPr>
          <w:rFonts w:ascii="Arial" w:hAnsi="Arial" w:cs="Arial"/>
          <w:b/>
          <w:bCs/>
          <w:color w:val="FF0000"/>
          <w:sz w:val="20"/>
          <w:szCs w:val="20"/>
          <w:u w:val="single"/>
        </w:rPr>
      </w:pPr>
    </w:p>
    <w:p w14:paraId="7532E5B4" w14:textId="77777777" w:rsidR="006C1455" w:rsidRDefault="006C1455">
      <w:pPr>
        <w:pStyle w:val="NormalWeb"/>
        <w:jc w:val="center"/>
        <w:rPr>
          <w:rFonts w:ascii="Arial" w:hAnsi="Arial" w:cs="Arial"/>
          <w:b/>
          <w:bCs/>
          <w:color w:val="FF0000"/>
          <w:sz w:val="20"/>
          <w:szCs w:val="20"/>
          <w:u w:val="single"/>
        </w:rPr>
      </w:pPr>
    </w:p>
    <w:p w14:paraId="7532E5B5" w14:textId="77777777" w:rsidR="006C1455" w:rsidRDefault="006C1455">
      <w:pPr>
        <w:pStyle w:val="NormalWeb"/>
        <w:jc w:val="center"/>
        <w:rPr>
          <w:rFonts w:ascii="Arial" w:hAnsi="Arial" w:cs="Arial"/>
          <w:b/>
          <w:bCs/>
          <w:color w:val="FF0000"/>
          <w:sz w:val="20"/>
          <w:szCs w:val="20"/>
          <w:u w:val="single"/>
        </w:rPr>
      </w:pPr>
    </w:p>
    <w:p w14:paraId="7532E5B6" w14:textId="77777777" w:rsidR="00CB6F2F" w:rsidRPr="005D036D" w:rsidRDefault="00D934CC">
      <w:pPr>
        <w:pStyle w:val="NormalWeb"/>
        <w:jc w:val="center"/>
        <w:rPr>
          <w:rFonts w:ascii="Arial" w:hAnsi="Arial" w:cs="Arial"/>
          <w:b/>
          <w:bCs/>
          <w:sz w:val="20"/>
          <w:szCs w:val="20"/>
          <w:u w:val="single"/>
        </w:rPr>
      </w:pPr>
      <w:r w:rsidRPr="005D036D">
        <w:rPr>
          <w:rFonts w:ascii="Arial" w:hAnsi="Arial" w:cs="Arial"/>
          <w:b/>
          <w:bCs/>
          <w:color w:val="FF0000"/>
          <w:sz w:val="20"/>
          <w:szCs w:val="20"/>
          <w:u w:val="single"/>
        </w:rPr>
        <w:lastRenderedPageBreak/>
        <w:t>ASIA PACIFIC</w:t>
      </w:r>
      <w:r w:rsidRPr="005D036D">
        <w:rPr>
          <w:rFonts w:ascii="Arial" w:hAnsi="Arial" w:cs="Arial"/>
          <w:b/>
          <w:bCs/>
          <w:sz w:val="20"/>
          <w:szCs w:val="20"/>
          <w:u w:val="single"/>
        </w:rPr>
        <w:t xml:space="preserve"> </w:t>
      </w:r>
      <w:r w:rsidR="00E72EA2" w:rsidRPr="005D036D">
        <w:rPr>
          <w:rFonts w:ascii="Arial" w:hAnsi="Arial" w:cs="Arial"/>
          <w:b/>
          <w:bCs/>
          <w:sz w:val="20"/>
          <w:szCs w:val="20"/>
          <w:u w:val="single"/>
        </w:rPr>
        <w:t>OPPORTUNITIES AVAILABLE NOW WITHIN:</w:t>
      </w:r>
    </w:p>
    <w:p w14:paraId="7532E5B7" w14:textId="77777777" w:rsidR="00FA0F50" w:rsidRPr="00FA0F50" w:rsidRDefault="00FA0F50" w:rsidP="00FA0F50">
      <w:pPr>
        <w:pStyle w:val="NormalWeb"/>
        <w:spacing w:before="0"/>
        <w:jc w:val="both"/>
        <w:rPr>
          <w:rFonts w:ascii="Arial" w:hAnsi="Arial" w:cs="Arial"/>
          <w:spacing w:val="-5"/>
          <w:sz w:val="20"/>
          <w:szCs w:val="19"/>
        </w:rPr>
      </w:pPr>
      <w:r w:rsidRPr="00FA0F50">
        <w:rPr>
          <w:rFonts w:ascii="Arial" w:hAnsi="Arial" w:cs="Arial"/>
          <w:spacing w:val="-5"/>
          <w:sz w:val="20"/>
          <w:szCs w:val="19"/>
        </w:rPr>
        <w:t xml:space="preserve">Australia – China – India – Indonesia – Japan – Philippines – Singapore  – South Korea – Taiwan – Thailand – Vietnam </w:t>
      </w:r>
      <w:r w:rsidR="00F000C6" w:rsidRPr="00F000C6">
        <w:rPr>
          <w:rFonts w:ascii="Arial" w:hAnsi="Arial" w:cs="Arial"/>
          <w:color w:val="FF0000"/>
          <w:spacing w:val="-5"/>
          <w:sz w:val="20"/>
          <w:szCs w:val="19"/>
        </w:rPr>
        <w:t>(Please edit as needed)</w:t>
      </w:r>
    </w:p>
    <w:p w14:paraId="7532E5B8" w14:textId="77777777" w:rsidR="00CB6F2F" w:rsidRPr="005D036D" w:rsidRDefault="00586B99" w:rsidP="00472907">
      <w:pPr>
        <w:pStyle w:val="NormalWeb"/>
        <w:spacing w:before="0" w:beforeAutospacing="0" w:after="0" w:afterAutospacing="0"/>
        <w:jc w:val="center"/>
        <w:rPr>
          <w:rFonts w:ascii="Arial" w:hAnsi="Arial" w:cs="Arial"/>
          <w:b/>
          <w:color w:val="0000FF"/>
          <w:sz w:val="20"/>
          <w:szCs w:val="20"/>
          <w:u w:val="single"/>
        </w:rPr>
      </w:pPr>
      <w:r>
        <w:rPr>
          <w:rFonts w:ascii="Arial" w:hAnsi="Arial" w:cs="Arial"/>
          <w:b/>
          <w:sz w:val="20"/>
          <w:szCs w:val="20"/>
          <w:u w:val="single"/>
        </w:rPr>
        <w:t>Locations</w:t>
      </w:r>
      <w:r w:rsidR="00E72EA2" w:rsidRPr="005D036D">
        <w:rPr>
          <w:rFonts w:ascii="Arial" w:hAnsi="Arial" w:cs="Arial"/>
          <w:b/>
          <w:sz w:val="20"/>
          <w:szCs w:val="20"/>
          <w:u w:val="single"/>
        </w:rPr>
        <w:t>:</w:t>
      </w:r>
      <w:r w:rsidR="00E72EA2" w:rsidRPr="005D036D">
        <w:rPr>
          <w:rFonts w:ascii="Arial" w:hAnsi="Arial" w:cs="Arial"/>
          <w:b/>
          <w:sz w:val="20"/>
          <w:szCs w:val="20"/>
        </w:rPr>
        <w:tab/>
      </w:r>
      <w:r w:rsidR="00E72EA2" w:rsidRPr="005D036D">
        <w:rPr>
          <w:rFonts w:ascii="Arial" w:hAnsi="Arial" w:cs="Arial"/>
          <w:b/>
          <w:sz w:val="20"/>
          <w:szCs w:val="20"/>
        </w:rPr>
        <w:tab/>
      </w:r>
      <w:r w:rsidR="00A0581B" w:rsidRPr="005D036D">
        <w:rPr>
          <w:rFonts w:ascii="Arial" w:hAnsi="Arial" w:cs="Arial"/>
          <w:b/>
          <w:sz w:val="20"/>
          <w:szCs w:val="20"/>
        </w:rPr>
        <w:tab/>
      </w:r>
      <w:r w:rsidR="00E72EA2" w:rsidRPr="005D036D">
        <w:rPr>
          <w:rFonts w:ascii="Arial" w:hAnsi="Arial" w:cs="Arial"/>
          <w:b/>
          <w:sz w:val="20"/>
          <w:szCs w:val="20"/>
          <w:u w:val="single"/>
        </w:rPr>
        <w:t>Requisition Number</w:t>
      </w:r>
      <w:r w:rsidR="00E72EA2" w:rsidRPr="005D036D">
        <w:rPr>
          <w:rFonts w:ascii="Arial" w:hAnsi="Arial" w:cs="Arial"/>
          <w:b/>
          <w:color w:val="000000"/>
          <w:sz w:val="20"/>
          <w:szCs w:val="20"/>
          <w:u w:val="single"/>
        </w:rPr>
        <w:t>s</w:t>
      </w:r>
    </w:p>
    <w:tbl>
      <w:tblPr>
        <w:tblStyle w:val="TableGrid"/>
        <w:tblW w:w="116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60"/>
        <w:gridCol w:w="222"/>
      </w:tblGrid>
      <w:tr w:rsidR="006C1455" w:rsidRPr="006C1455" w14:paraId="7532E5E7" w14:textId="77777777" w:rsidTr="00283C20">
        <w:tc>
          <w:tcPr>
            <w:tcW w:w="11460" w:type="dxa"/>
          </w:tcPr>
          <w:p w14:paraId="7532E5B9" w14:textId="77777777" w:rsidR="000265E5" w:rsidRDefault="000265E5"/>
          <w:p w14:paraId="7532E5BA" w14:textId="77777777" w:rsidR="000265E5" w:rsidRDefault="000265E5"/>
          <w:tbl>
            <w:tblPr>
              <w:tblpPr w:leftFromText="180" w:rightFromText="180" w:vertAnchor="text" w:horzAnchor="margin" w:tblpY="-218"/>
              <w:tblOverlap w:val="never"/>
              <w:tblW w:w="9990" w:type="dxa"/>
              <w:tblCellMar>
                <w:left w:w="0" w:type="dxa"/>
                <w:right w:w="0" w:type="dxa"/>
              </w:tblCellMar>
              <w:tblLook w:val="01E0" w:firstRow="1" w:lastRow="1" w:firstColumn="1" w:lastColumn="1" w:noHBand="0" w:noVBand="0"/>
            </w:tblPr>
            <w:tblGrid>
              <w:gridCol w:w="4500"/>
              <w:gridCol w:w="5490"/>
            </w:tblGrid>
            <w:tr w:rsidR="000265E5" w14:paraId="7532E5BD" w14:textId="77777777" w:rsidTr="005577A2">
              <w:trPr>
                <w:trHeight w:hRule="exact" w:val="300"/>
              </w:trPr>
              <w:tc>
                <w:tcPr>
                  <w:tcW w:w="4500" w:type="dxa"/>
                  <w:shd w:val="clear" w:color="auto" w:fill="auto"/>
                  <w:hideMark/>
                </w:tcPr>
                <w:p w14:paraId="7532E5BB" w14:textId="77777777" w:rsidR="000265E5" w:rsidRPr="00283C20" w:rsidRDefault="000265E5" w:rsidP="00D550C0">
                  <w:pPr>
                    <w:widowControl w:val="0"/>
                    <w:spacing w:before="30" w:line="360" w:lineRule="auto"/>
                    <w:ind w:left="1886" w:right="-20"/>
                    <w:rPr>
                      <w:rFonts w:ascii="Tahoma" w:eastAsia="Berthold Akzidenz Grotesk" w:hAnsi="Tahoma" w:cs="Tahoma"/>
                      <w:szCs w:val="20"/>
                    </w:rPr>
                  </w:pPr>
                  <w:r w:rsidRPr="00283C20">
                    <w:rPr>
                      <w:rFonts w:ascii="Tahoma" w:eastAsia="Berthold Akzidenz Grotesk" w:hAnsi="Tahoma" w:cs="Tahoma"/>
                      <w:szCs w:val="20"/>
                    </w:rPr>
                    <w:t>Australia</w:t>
                  </w:r>
                </w:p>
              </w:tc>
              <w:tc>
                <w:tcPr>
                  <w:tcW w:w="5490" w:type="dxa"/>
                  <w:shd w:val="clear" w:color="auto" w:fill="auto"/>
                  <w:hideMark/>
                </w:tcPr>
                <w:p w14:paraId="7532E5BC"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000017FAU</w:t>
                  </w:r>
                </w:p>
              </w:tc>
            </w:tr>
            <w:tr w:rsidR="000265E5" w14:paraId="7532E5C0" w14:textId="77777777" w:rsidTr="005577A2">
              <w:trPr>
                <w:trHeight w:hRule="exact" w:val="302"/>
              </w:trPr>
              <w:tc>
                <w:tcPr>
                  <w:tcW w:w="4500" w:type="dxa"/>
                  <w:shd w:val="clear" w:color="auto" w:fill="auto"/>
                  <w:hideMark/>
                </w:tcPr>
                <w:p w14:paraId="7532E5BE"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China</w:t>
                  </w:r>
                </w:p>
              </w:tc>
              <w:tc>
                <w:tcPr>
                  <w:tcW w:w="5490" w:type="dxa"/>
                  <w:shd w:val="clear" w:color="auto" w:fill="auto"/>
                  <w:hideMark/>
                </w:tcPr>
                <w:p w14:paraId="7532E5BF"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000017FGC</w:t>
                  </w:r>
                </w:p>
              </w:tc>
            </w:tr>
            <w:tr w:rsidR="000265E5" w14:paraId="7532E5C3" w14:textId="77777777" w:rsidTr="005577A2">
              <w:trPr>
                <w:trHeight w:hRule="exact" w:val="302"/>
              </w:trPr>
              <w:tc>
                <w:tcPr>
                  <w:tcW w:w="4500" w:type="dxa"/>
                  <w:shd w:val="clear" w:color="auto" w:fill="auto"/>
                  <w:hideMark/>
                </w:tcPr>
                <w:p w14:paraId="7532E5C1"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India</w:t>
                  </w:r>
                </w:p>
              </w:tc>
              <w:tc>
                <w:tcPr>
                  <w:tcW w:w="5490" w:type="dxa"/>
                  <w:shd w:val="clear" w:color="auto" w:fill="auto"/>
                  <w:hideMark/>
                </w:tcPr>
                <w:p w14:paraId="7532E5C2" w14:textId="64742705" w:rsidR="000265E5" w:rsidRPr="00283C20" w:rsidRDefault="003B5732" w:rsidP="00D550C0">
                  <w:pPr>
                    <w:widowControl w:val="0"/>
                    <w:spacing w:before="32" w:line="360" w:lineRule="auto"/>
                    <w:ind w:right="1980"/>
                    <w:jc w:val="center"/>
                    <w:rPr>
                      <w:rFonts w:ascii="Tahoma" w:eastAsia="Berthold Akzidenz Grotesk" w:hAnsi="Tahoma" w:cs="Tahoma"/>
                      <w:szCs w:val="20"/>
                    </w:rPr>
                  </w:pPr>
                  <w:r w:rsidRPr="003B5732">
                    <w:rPr>
                      <w:rFonts w:ascii="Tahoma" w:eastAsia="Berthold Akzidenz Grotesk" w:hAnsi="Tahoma" w:cs="Tahoma"/>
                      <w:szCs w:val="20"/>
                    </w:rPr>
                    <w:t>000017FIN</w:t>
                  </w:r>
                </w:p>
              </w:tc>
            </w:tr>
            <w:tr w:rsidR="000265E5" w14:paraId="7532E5C6" w14:textId="77777777" w:rsidTr="005577A2">
              <w:trPr>
                <w:trHeight w:hRule="exact" w:val="302"/>
              </w:trPr>
              <w:tc>
                <w:tcPr>
                  <w:tcW w:w="4500" w:type="dxa"/>
                  <w:shd w:val="clear" w:color="auto" w:fill="auto"/>
                  <w:hideMark/>
                </w:tcPr>
                <w:p w14:paraId="7532E5C4"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Indonesia</w:t>
                  </w:r>
                </w:p>
              </w:tc>
              <w:tc>
                <w:tcPr>
                  <w:tcW w:w="5490" w:type="dxa"/>
                  <w:shd w:val="clear" w:color="auto" w:fill="auto"/>
                  <w:hideMark/>
                </w:tcPr>
                <w:p w14:paraId="7532E5C5" w14:textId="72CE4276" w:rsidR="000265E5" w:rsidRPr="00283C20" w:rsidRDefault="003B5732" w:rsidP="00D550C0">
                  <w:pPr>
                    <w:widowControl w:val="0"/>
                    <w:spacing w:before="32" w:line="360" w:lineRule="auto"/>
                    <w:ind w:right="1980"/>
                    <w:jc w:val="center"/>
                    <w:rPr>
                      <w:rFonts w:ascii="Tahoma" w:eastAsia="Berthold Akzidenz Grotesk" w:hAnsi="Tahoma" w:cs="Tahoma"/>
                      <w:szCs w:val="20"/>
                    </w:rPr>
                  </w:pPr>
                  <w:r w:rsidRPr="003B5732">
                    <w:rPr>
                      <w:rFonts w:ascii="Tahoma" w:eastAsia="Berthold Akzidenz Grotesk" w:hAnsi="Tahoma" w:cs="Tahoma"/>
                      <w:szCs w:val="20"/>
                    </w:rPr>
                    <w:t>000017FID</w:t>
                  </w:r>
                  <w:bookmarkStart w:id="1" w:name="_GoBack"/>
                  <w:bookmarkEnd w:id="1"/>
                </w:p>
              </w:tc>
            </w:tr>
            <w:tr w:rsidR="000265E5" w14:paraId="7532E5C9" w14:textId="77777777" w:rsidTr="005577A2">
              <w:trPr>
                <w:trHeight w:hRule="exact" w:val="302"/>
              </w:trPr>
              <w:tc>
                <w:tcPr>
                  <w:tcW w:w="4500" w:type="dxa"/>
                  <w:shd w:val="clear" w:color="auto" w:fill="auto"/>
                  <w:hideMark/>
                </w:tcPr>
                <w:p w14:paraId="7532E5C7"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Hong Kong</w:t>
                  </w:r>
                </w:p>
              </w:tc>
              <w:tc>
                <w:tcPr>
                  <w:tcW w:w="5490" w:type="dxa"/>
                  <w:shd w:val="clear" w:color="auto" w:fill="auto"/>
                  <w:hideMark/>
                </w:tcPr>
                <w:p w14:paraId="7532E5C8"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000017FHK</w:t>
                  </w:r>
                </w:p>
              </w:tc>
            </w:tr>
            <w:tr w:rsidR="000265E5" w14:paraId="7532E5CC" w14:textId="77777777" w:rsidTr="005577A2">
              <w:trPr>
                <w:trHeight w:hRule="exact" w:val="302"/>
              </w:trPr>
              <w:tc>
                <w:tcPr>
                  <w:tcW w:w="4500" w:type="dxa"/>
                  <w:shd w:val="clear" w:color="auto" w:fill="auto"/>
                  <w:hideMark/>
                </w:tcPr>
                <w:p w14:paraId="7532E5CA"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Japan</w:t>
                  </w:r>
                </w:p>
              </w:tc>
              <w:tc>
                <w:tcPr>
                  <w:tcW w:w="5490" w:type="dxa"/>
                  <w:shd w:val="clear" w:color="auto" w:fill="auto"/>
                  <w:hideMark/>
                </w:tcPr>
                <w:p w14:paraId="7532E5CB"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000017FJP</w:t>
                  </w:r>
                </w:p>
              </w:tc>
            </w:tr>
            <w:tr w:rsidR="000265E5" w14:paraId="7532E5CF" w14:textId="77777777" w:rsidTr="005577A2">
              <w:trPr>
                <w:trHeight w:hRule="exact" w:val="302"/>
              </w:trPr>
              <w:tc>
                <w:tcPr>
                  <w:tcW w:w="4500" w:type="dxa"/>
                  <w:shd w:val="clear" w:color="auto" w:fill="auto"/>
                  <w:hideMark/>
                </w:tcPr>
                <w:p w14:paraId="7532E5CD"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Philippines</w:t>
                  </w:r>
                </w:p>
              </w:tc>
              <w:tc>
                <w:tcPr>
                  <w:tcW w:w="5490" w:type="dxa"/>
                  <w:shd w:val="clear" w:color="auto" w:fill="auto"/>
                  <w:hideMark/>
                </w:tcPr>
                <w:p w14:paraId="7532E5CE"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000017FPH</w:t>
                  </w:r>
                </w:p>
              </w:tc>
            </w:tr>
            <w:tr w:rsidR="000265E5" w14:paraId="7532E5D2" w14:textId="77777777" w:rsidTr="005577A2">
              <w:trPr>
                <w:trHeight w:hRule="exact" w:val="302"/>
              </w:trPr>
              <w:tc>
                <w:tcPr>
                  <w:tcW w:w="4500" w:type="dxa"/>
                  <w:shd w:val="clear" w:color="auto" w:fill="auto"/>
                  <w:hideMark/>
                </w:tcPr>
                <w:p w14:paraId="7532E5D0"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Singapore</w:t>
                  </w:r>
                </w:p>
              </w:tc>
              <w:tc>
                <w:tcPr>
                  <w:tcW w:w="5490" w:type="dxa"/>
                  <w:shd w:val="clear" w:color="auto" w:fill="auto"/>
                  <w:hideMark/>
                </w:tcPr>
                <w:p w14:paraId="7532E5D1"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000017FSG</w:t>
                  </w:r>
                </w:p>
              </w:tc>
            </w:tr>
            <w:tr w:rsidR="000265E5" w14:paraId="7532E5D5" w14:textId="77777777" w:rsidTr="005577A2">
              <w:trPr>
                <w:trHeight w:hRule="exact" w:val="302"/>
              </w:trPr>
              <w:tc>
                <w:tcPr>
                  <w:tcW w:w="4500" w:type="dxa"/>
                  <w:shd w:val="clear" w:color="auto" w:fill="auto"/>
                  <w:hideMark/>
                </w:tcPr>
                <w:p w14:paraId="7532E5D3"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South Korea</w:t>
                  </w:r>
                </w:p>
              </w:tc>
              <w:tc>
                <w:tcPr>
                  <w:tcW w:w="5490" w:type="dxa"/>
                  <w:shd w:val="clear" w:color="auto" w:fill="auto"/>
                  <w:hideMark/>
                </w:tcPr>
                <w:p w14:paraId="7532E5D4"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000017FSK</w:t>
                  </w:r>
                </w:p>
              </w:tc>
            </w:tr>
            <w:tr w:rsidR="000265E5" w14:paraId="7532E5D8" w14:textId="77777777" w:rsidTr="005577A2">
              <w:trPr>
                <w:trHeight w:hRule="exact" w:val="302"/>
              </w:trPr>
              <w:tc>
                <w:tcPr>
                  <w:tcW w:w="4500" w:type="dxa"/>
                  <w:shd w:val="clear" w:color="auto" w:fill="auto"/>
                  <w:hideMark/>
                </w:tcPr>
                <w:p w14:paraId="7532E5D6"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Taiwan</w:t>
                  </w:r>
                </w:p>
              </w:tc>
              <w:tc>
                <w:tcPr>
                  <w:tcW w:w="5490" w:type="dxa"/>
                  <w:shd w:val="clear" w:color="auto" w:fill="auto"/>
                  <w:hideMark/>
                </w:tcPr>
                <w:p w14:paraId="7532E5D7"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000017FTW</w:t>
                  </w:r>
                </w:p>
              </w:tc>
            </w:tr>
            <w:tr w:rsidR="000265E5" w14:paraId="7532E5DB" w14:textId="77777777" w:rsidTr="005577A2">
              <w:trPr>
                <w:trHeight w:hRule="exact" w:val="302"/>
              </w:trPr>
              <w:tc>
                <w:tcPr>
                  <w:tcW w:w="4500" w:type="dxa"/>
                  <w:shd w:val="clear" w:color="auto" w:fill="auto"/>
                  <w:hideMark/>
                </w:tcPr>
                <w:p w14:paraId="7532E5D9"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Thailand</w:t>
                  </w:r>
                </w:p>
              </w:tc>
              <w:tc>
                <w:tcPr>
                  <w:tcW w:w="5490" w:type="dxa"/>
                  <w:shd w:val="clear" w:color="auto" w:fill="auto"/>
                  <w:hideMark/>
                </w:tcPr>
                <w:p w14:paraId="7532E5DA"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000017FTL</w:t>
                  </w:r>
                </w:p>
              </w:tc>
            </w:tr>
            <w:tr w:rsidR="000265E5" w14:paraId="7532E5DE" w14:textId="77777777" w:rsidTr="005577A2">
              <w:trPr>
                <w:trHeight w:hRule="exact" w:val="302"/>
              </w:trPr>
              <w:tc>
                <w:tcPr>
                  <w:tcW w:w="4500" w:type="dxa"/>
                  <w:shd w:val="clear" w:color="auto" w:fill="auto"/>
                  <w:hideMark/>
                </w:tcPr>
                <w:p w14:paraId="7532E5DC" w14:textId="77777777" w:rsidR="000265E5" w:rsidRPr="00283C20" w:rsidRDefault="000265E5" w:rsidP="00D550C0">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Vietnam</w:t>
                  </w:r>
                </w:p>
              </w:tc>
              <w:tc>
                <w:tcPr>
                  <w:tcW w:w="5490" w:type="dxa"/>
                  <w:shd w:val="clear" w:color="auto" w:fill="auto"/>
                  <w:hideMark/>
                </w:tcPr>
                <w:p w14:paraId="7532E5DD" w14:textId="77777777" w:rsidR="000265E5" w:rsidRPr="00283C20" w:rsidRDefault="000265E5" w:rsidP="00D550C0">
                  <w:pPr>
                    <w:widowControl w:val="0"/>
                    <w:spacing w:before="32" w:line="360" w:lineRule="auto"/>
                    <w:ind w:right="1980"/>
                    <w:jc w:val="center"/>
                    <w:rPr>
                      <w:rFonts w:ascii="Tahoma" w:eastAsia="Berthold Akzidenz Grotesk" w:hAnsi="Tahoma" w:cs="Tahoma"/>
                      <w:szCs w:val="20"/>
                    </w:rPr>
                  </w:pPr>
                  <w:r w:rsidRPr="00283C20">
                    <w:rPr>
                      <w:rFonts w:ascii="Tahoma" w:eastAsia="Berthold Akzidenz Grotesk" w:hAnsi="Tahoma" w:cs="Tahoma"/>
                      <w:szCs w:val="20"/>
                    </w:rPr>
                    <w:t>000017FVN</w:t>
                  </w:r>
                </w:p>
              </w:tc>
            </w:tr>
            <w:tr w:rsidR="00DC15AB" w14:paraId="7532E5E1" w14:textId="77777777" w:rsidTr="005577A2">
              <w:trPr>
                <w:trHeight w:hRule="exact" w:val="302"/>
              </w:trPr>
              <w:tc>
                <w:tcPr>
                  <w:tcW w:w="4500" w:type="dxa"/>
                  <w:shd w:val="clear" w:color="auto" w:fill="auto"/>
                </w:tcPr>
                <w:p w14:paraId="7532E5DF" w14:textId="106E2987" w:rsidR="00DC15AB" w:rsidRPr="00283C20" w:rsidRDefault="00DC15AB" w:rsidP="005577A2">
                  <w:pPr>
                    <w:widowControl w:val="0"/>
                    <w:spacing w:before="32" w:line="360" w:lineRule="auto"/>
                    <w:ind w:left="1886" w:right="-274"/>
                    <w:rPr>
                      <w:rFonts w:ascii="Tahoma" w:eastAsia="Berthold Akzidenz Grotesk" w:hAnsi="Tahoma" w:cs="Tahoma"/>
                      <w:szCs w:val="20"/>
                    </w:rPr>
                  </w:pPr>
                  <w:r w:rsidRPr="00DC15AB">
                    <w:rPr>
                      <w:rFonts w:ascii="Tahoma" w:eastAsia="Berthold Akzidenz Grotesk" w:hAnsi="Tahoma" w:cs="Tahoma"/>
                      <w:szCs w:val="20"/>
                    </w:rPr>
                    <w:t xml:space="preserve">Asia Pacific </w:t>
                  </w:r>
                  <w:r w:rsidR="005577A2">
                    <w:rPr>
                      <w:rFonts w:ascii="Tahoma" w:eastAsia="Berthold Akzidenz Grotesk" w:hAnsi="Tahoma" w:cs="Tahoma"/>
                      <w:szCs w:val="20"/>
                    </w:rPr>
                    <w:t>–</w:t>
                  </w:r>
                  <w:r w:rsidRPr="00DC15AB">
                    <w:rPr>
                      <w:rFonts w:ascii="Tahoma" w:eastAsia="Berthold Akzidenz Grotesk" w:hAnsi="Tahoma" w:cs="Tahoma"/>
                      <w:szCs w:val="20"/>
                    </w:rPr>
                    <w:t xml:space="preserve"> </w:t>
                  </w:r>
                  <w:r w:rsidR="005577A2">
                    <w:rPr>
                      <w:rFonts w:ascii="Tahoma" w:eastAsia="Berthold Akzidenz Grotesk" w:hAnsi="Tahoma" w:cs="Tahoma"/>
                      <w:szCs w:val="20"/>
                    </w:rPr>
                    <w:t>E-</w:t>
                  </w:r>
                  <w:r w:rsidRPr="00DC15AB">
                    <w:rPr>
                      <w:rFonts w:ascii="Tahoma" w:eastAsia="Berthold Akzidenz Grotesk" w:hAnsi="Tahoma" w:cs="Tahoma"/>
                      <w:szCs w:val="20"/>
                    </w:rPr>
                    <w:t>HRLDP</w:t>
                  </w:r>
                </w:p>
              </w:tc>
              <w:tc>
                <w:tcPr>
                  <w:tcW w:w="5490" w:type="dxa"/>
                  <w:shd w:val="clear" w:color="auto" w:fill="auto"/>
                </w:tcPr>
                <w:p w14:paraId="7532E5E0" w14:textId="77777777" w:rsidR="00DC15AB" w:rsidRPr="00283C20" w:rsidRDefault="00DC15AB" w:rsidP="00D550C0">
                  <w:pPr>
                    <w:widowControl w:val="0"/>
                    <w:spacing w:before="32" w:line="360" w:lineRule="auto"/>
                    <w:ind w:right="1980"/>
                    <w:jc w:val="center"/>
                    <w:rPr>
                      <w:rFonts w:ascii="Tahoma" w:eastAsia="Berthold Akzidenz Grotesk" w:hAnsi="Tahoma" w:cs="Tahoma"/>
                      <w:szCs w:val="20"/>
                    </w:rPr>
                  </w:pPr>
                  <w:r w:rsidRPr="00DC15AB">
                    <w:rPr>
                      <w:rFonts w:ascii="Tahoma" w:eastAsia="Berthold Akzidenz Grotesk" w:hAnsi="Tahoma" w:cs="Tahoma"/>
                      <w:szCs w:val="20"/>
                    </w:rPr>
                    <w:t>000017FHR</w:t>
                  </w:r>
                </w:p>
              </w:tc>
            </w:tr>
            <w:tr w:rsidR="00DC15AB" w14:paraId="7532E5E4" w14:textId="77777777" w:rsidTr="005577A2">
              <w:trPr>
                <w:trHeight w:hRule="exact" w:val="302"/>
              </w:trPr>
              <w:tc>
                <w:tcPr>
                  <w:tcW w:w="4500" w:type="dxa"/>
                  <w:shd w:val="clear" w:color="auto" w:fill="auto"/>
                </w:tcPr>
                <w:p w14:paraId="7532E5E2" w14:textId="77777777" w:rsidR="00DC15AB" w:rsidRPr="00283C20" w:rsidRDefault="00DC15AB" w:rsidP="00D550C0">
                  <w:pPr>
                    <w:widowControl w:val="0"/>
                    <w:spacing w:before="32" w:line="360" w:lineRule="auto"/>
                    <w:ind w:left="1886" w:right="-20"/>
                    <w:rPr>
                      <w:rFonts w:ascii="Tahoma" w:eastAsia="Berthold Akzidenz Grotesk" w:hAnsi="Tahoma" w:cs="Tahoma"/>
                      <w:szCs w:val="20"/>
                    </w:rPr>
                  </w:pPr>
                  <w:r w:rsidRPr="00DC15AB">
                    <w:rPr>
                      <w:rFonts w:ascii="Tahoma" w:eastAsia="Berthold Akzidenz Grotesk" w:hAnsi="Tahoma" w:cs="Tahoma"/>
                      <w:szCs w:val="20"/>
                    </w:rPr>
                    <w:t>Asia Pacific – PLDP</w:t>
                  </w:r>
                </w:p>
              </w:tc>
              <w:tc>
                <w:tcPr>
                  <w:tcW w:w="5490" w:type="dxa"/>
                  <w:shd w:val="clear" w:color="auto" w:fill="auto"/>
                </w:tcPr>
                <w:p w14:paraId="7532E5E3" w14:textId="77777777" w:rsidR="00DC15AB" w:rsidRPr="00283C20" w:rsidRDefault="00DC15AB" w:rsidP="00D550C0">
                  <w:pPr>
                    <w:widowControl w:val="0"/>
                    <w:spacing w:before="32" w:line="360" w:lineRule="auto"/>
                    <w:ind w:right="1980"/>
                    <w:jc w:val="center"/>
                    <w:rPr>
                      <w:rFonts w:ascii="Tahoma" w:eastAsia="Berthold Akzidenz Grotesk" w:hAnsi="Tahoma" w:cs="Tahoma"/>
                      <w:szCs w:val="20"/>
                    </w:rPr>
                  </w:pPr>
                  <w:r w:rsidRPr="00DC15AB">
                    <w:rPr>
                      <w:rFonts w:ascii="Tahoma" w:eastAsia="Berthold Akzidenz Grotesk" w:hAnsi="Tahoma" w:cs="Tahoma"/>
                      <w:szCs w:val="20"/>
                    </w:rPr>
                    <w:t>000017FPL</w:t>
                  </w:r>
                </w:p>
              </w:tc>
            </w:tr>
          </w:tbl>
          <w:p w14:paraId="7532E5E5" w14:textId="77777777" w:rsidR="006C1455" w:rsidRPr="006C1455" w:rsidRDefault="006C1455" w:rsidP="00472907">
            <w:pPr>
              <w:pStyle w:val="NormalWeb"/>
              <w:ind w:left="1170"/>
              <w:rPr>
                <w:rStyle w:val="Hyperlink"/>
                <w:rFonts w:ascii="Tahoma" w:eastAsia="Berthold Akzidenz Grotesk" w:hAnsi="Tahoma" w:cs="Tahoma"/>
                <w:sz w:val="18"/>
                <w:szCs w:val="20"/>
              </w:rPr>
            </w:pPr>
          </w:p>
        </w:tc>
        <w:tc>
          <w:tcPr>
            <w:tcW w:w="222" w:type="dxa"/>
          </w:tcPr>
          <w:p w14:paraId="7532E5E6" w14:textId="77777777" w:rsidR="006C1455" w:rsidRPr="006C1455" w:rsidRDefault="006C1455" w:rsidP="00472907">
            <w:pPr>
              <w:pStyle w:val="NormalWeb"/>
              <w:jc w:val="center"/>
              <w:rPr>
                <w:rFonts w:ascii="Tahoma" w:eastAsia="Berthold Akzidenz Grotesk" w:hAnsi="Tahoma" w:cs="Tahoma"/>
                <w:spacing w:val="-1"/>
                <w:sz w:val="18"/>
                <w:szCs w:val="20"/>
              </w:rPr>
            </w:pPr>
          </w:p>
        </w:tc>
      </w:tr>
      <w:tr w:rsidR="006C1455" w:rsidRPr="006C1455" w14:paraId="7532E5EA" w14:textId="77777777" w:rsidTr="00283C20">
        <w:tc>
          <w:tcPr>
            <w:tcW w:w="11460" w:type="dxa"/>
          </w:tcPr>
          <w:p w14:paraId="7532E5E8" w14:textId="77777777" w:rsidR="006C1455" w:rsidRPr="006C1455" w:rsidRDefault="006C1455" w:rsidP="000265E5">
            <w:pPr>
              <w:pStyle w:val="NormalWeb"/>
              <w:tabs>
                <w:tab w:val="left" w:pos="3480"/>
              </w:tabs>
              <w:rPr>
                <w:rStyle w:val="Hyperlink"/>
                <w:rFonts w:ascii="Tahoma" w:eastAsia="Berthold Akzidenz Grotesk" w:hAnsi="Tahoma" w:cs="Tahoma"/>
                <w:sz w:val="18"/>
                <w:szCs w:val="20"/>
              </w:rPr>
            </w:pPr>
          </w:p>
        </w:tc>
        <w:tc>
          <w:tcPr>
            <w:tcW w:w="222" w:type="dxa"/>
          </w:tcPr>
          <w:p w14:paraId="7532E5E9" w14:textId="77777777" w:rsidR="006C1455" w:rsidRPr="006C1455" w:rsidRDefault="006C1455" w:rsidP="00472907">
            <w:pPr>
              <w:pStyle w:val="NormalWeb"/>
              <w:tabs>
                <w:tab w:val="left" w:pos="3480"/>
              </w:tabs>
              <w:jc w:val="center"/>
              <w:rPr>
                <w:rFonts w:ascii="Tahoma" w:eastAsia="Berthold Akzidenz Grotesk" w:hAnsi="Tahoma" w:cs="Tahoma"/>
                <w:sz w:val="18"/>
                <w:szCs w:val="20"/>
              </w:rPr>
            </w:pPr>
          </w:p>
        </w:tc>
      </w:tr>
      <w:tr w:rsidR="006C1455" w:rsidRPr="006C1455" w14:paraId="7532E5ED" w14:textId="77777777" w:rsidTr="00283C20">
        <w:tc>
          <w:tcPr>
            <w:tcW w:w="11460" w:type="dxa"/>
          </w:tcPr>
          <w:p w14:paraId="7532E5EB" w14:textId="77777777" w:rsidR="006C1455" w:rsidRPr="006C1455" w:rsidRDefault="006C1455" w:rsidP="00472907">
            <w:pPr>
              <w:pStyle w:val="NormalWeb"/>
              <w:tabs>
                <w:tab w:val="left" w:pos="3480"/>
              </w:tabs>
              <w:ind w:left="1170"/>
              <w:rPr>
                <w:rStyle w:val="Hyperlink"/>
                <w:rFonts w:ascii="Tahoma" w:eastAsia="Berthold Akzidenz Grotesk" w:hAnsi="Tahoma" w:cs="Tahoma"/>
                <w:sz w:val="18"/>
                <w:szCs w:val="20"/>
              </w:rPr>
            </w:pPr>
          </w:p>
        </w:tc>
        <w:tc>
          <w:tcPr>
            <w:tcW w:w="222" w:type="dxa"/>
          </w:tcPr>
          <w:p w14:paraId="7532E5EC" w14:textId="77777777" w:rsidR="006C1455" w:rsidRPr="006C1455" w:rsidRDefault="006C1455" w:rsidP="00472907">
            <w:pPr>
              <w:pStyle w:val="NormalWeb"/>
              <w:tabs>
                <w:tab w:val="left" w:pos="3480"/>
              </w:tabs>
              <w:jc w:val="center"/>
              <w:rPr>
                <w:rFonts w:ascii="Tahoma" w:eastAsia="Berthold Akzidenz Grotesk" w:hAnsi="Tahoma" w:cs="Tahoma"/>
                <w:sz w:val="18"/>
                <w:szCs w:val="20"/>
              </w:rPr>
            </w:pPr>
          </w:p>
        </w:tc>
      </w:tr>
    </w:tbl>
    <w:p w14:paraId="7532E5EE" w14:textId="77777777" w:rsidR="006C1455" w:rsidRDefault="006C1455" w:rsidP="006C1455">
      <w:pPr>
        <w:pStyle w:val="NormalWeb"/>
        <w:tabs>
          <w:tab w:val="left" w:pos="3480"/>
        </w:tabs>
        <w:rPr>
          <w:rFonts w:ascii="Arial" w:hAnsi="Arial" w:cs="Arial"/>
          <w:b/>
          <w:bCs/>
          <w:color w:val="FF0000"/>
          <w:sz w:val="20"/>
          <w:szCs w:val="20"/>
          <w:u w:val="single"/>
        </w:rPr>
      </w:pPr>
    </w:p>
    <w:p w14:paraId="7532E5EF" w14:textId="77777777" w:rsidR="00D934CC" w:rsidRPr="005D036D" w:rsidRDefault="00D934CC" w:rsidP="00D934CC">
      <w:pPr>
        <w:pStyle w:val="NormalWeb"/>
        <w:jc w:val="center"/>
        <w:rPr>
          <w:rFonts w:ascii="Arial" w:hAnsi="Arial" w:cs="Arial"/>
          <w:b/>
          <w:bCs/>
          <w:sz w:val="20"/>
          <w:szCs w:val="20"/>
          <w:u w:val="single"/>
        </w:rPr>
      </w:pPr>
      <w:r w:rsidRPr="005D036D">
        <w:rPr>
          <w:rFonts w:ascii="Arial" w:hAnsi="Arial" w:cs="Arial"/>
          <w:b/>
          <w:bCs/>
          <w:color w:val="FF0000"/>
          <w:sz w:val="20"/>
          <w:szCs w:val="20"/>
          <w:u w:val="single"/>
        </w:rPr>
        <w:t>EUROPE / MIDDLE EAST / AFRICA</w:t>
      </w:r>
      <w:r w:rsidRPr="005D036D">
        <w:rPr>
          <w:rFonts w:ascii="Arial" w:hAnsi="Arial" w:cs="Arial"/>
          <w:b/>
          <w:bCs/>
          <w:sz w:val="20"/>
          <w:szCs w:val="20"/>
          <w:u w:val="single"/>
        </w:rPr>
        <w:t xml:space="preserve"> OPPORTUNITIES AVAILABLE NOW WITHIN:</w:t>
      </w:r>
    </w:p>
    <w:p w14:paraId="19645C44" w14:textId="77777777" w:rsidR="00FA0F50" w:rsidRPr="00FA0F50" w:rsidRDefault="00FA0F50" w:rsidP="00FA0F50">
      <w:pPr>
        <w:pStyle w:val="NormalWeb"/>
        <w:spacing w:before="0"/>
        <w:jc w:val="both"/>
        <w:rPr>
          <w:rFonts w:ascii="Arial" w:hAnsi="Arial" w:cs="Arial"/>
          <w:sz w:val="20"/>
          <w:szCs w:val="20"/>
        </w:rPr>
      </w:pPr>
      <w:r w:rsidRPr="00FA0F50">
        <w:rPr>
          <w:rFonts w:ascii="Arial" w:hAnsi="Arial" w:cs="Arial"/>
          <w:sz w:val="20"/>
          <w:szCs w:val="20"/>
        </w:rPr>
        <w:t>Belgium – France –</w:t>
      </w:r>
      <w:r w:rsidR="00C964BB">
        <w:rPr>
          <w:rFonts w:ascii="Arial" w:hAnsi="Arial" w:cs="Arial"/>
          <w:sz w:val="20"/>
          <w:szCs w:val="20"/>
        </w:rPr>
        <w:t xml:space="preserve"> Italy </w:t>
      </w:r>
      <w:r w:rsidRPr="00FA0F50">
        <w:rPr>
          <w:rFonts w:ascii="Arial" w:hAnsi="Arial" w:cs="Arial"/>
          <w:sz w:val="20"/>
          <w:szCs w:val="20"/>
        </w:rPr>
        <w:t>–</w:t>
      </w:r>
      <w:r w:rsidR="00C964BB">
        <w:rPr>
          <w:rFonts w:ascii="Arial" w:hAnsi="Arial" w:cs="Arial"/>
          <w:sz w:val="20"/>
          <w:szCs w:val="20"/>
        </w:rPr>
        <w:t xml:space="preserve"> Romania - Spain – Portugal – UAE </w:t>
      </w:r>
      <w:r w:rsidR="00F000C6">
        <w:rPr>
          <w:rFonts w:ascii="Arial" w:hAnsi="Arial" w:cs="Arial"/>
          <w:sz w:val="20"/>
          <w:szCs w:val="20"/>
        </w:rPr>
        <w:t xml:space="preserve"> </w:t>
      </w:r>
    </w:p>
    <w:p w14:paraId="7532E5F1" w14:textId="77777777" w:rsidR="00D934CC" w:rsidRPr="005D036D" w:rsidRDefault="003F0CD2" w:rsidP="00472907">
      <w:pPr>
        <w:pStyle w:val="NormalWeb"/>
        <w:spacing w:before="0" w:beforeAutospacing="0" w:after="0" w:afterAutospacing="0"/>
        <w:jc w:val="center"/>
        <w:rPr>
          <w:rFonts w:ascii="Arial" w:hAnsi="Arial" w:cs="Arial"/>
          <w:b/>
          <w:color w:val="0000FF"/>
          <w:sz w:val="20"/>
          <w:szCs w:val="20"/>
          <w:u w:val="single"/>
        </w:rPr>
      </w:pPr>
      <w:r>
        <w:rPr>
          <w:rFonts w:ascii="Arial" w:hAnsi="Arial" w:cs="Arial"/>
          <w:b/>
          <w:sz w:val="20"/>
          <w:szCs w:val="20"/>
          <w:u w:val="single"/>
        </w:rPr>
        <w:t>Location</w:t>
      </w:r>
      <w:r w:rsidR="00D934CC" w:rsidRPr="005D036D">
        <w:rPr>
          <w:rFonts w:ascii="Arial" w:hAnsi="Arial" w:cs="Arial"/>
          <w:b/>
          <w:sz w:val="20"/>
          <w:szCs w:val="20"/>
        </w:rPr>
        <w:tab/>
      </w:r>
      <w:r w:rsidR="00D934CC" w:rsidRPr="005D036D">
        <w:rPr>
          <w:rFonts w:ascii="Arial" w:hAnsi="Arial" w:cs="Arial"/>
          <w:b/>
          <w:sz w:val="20"/>
          <w:szCs w:val="20"/>
        </w:rPr>
        <w:tab/>
      </w:r>
      <w:r w:rsidR="00CA7268">
        <w:rPr>
          <w:rFonts w:ascii="Arial" w:hAnsi="Arial" w:cs="Arial"/>
          <w:b/>
          <w:sz w:val="20"/>
          <w:szCs w:val="20"/>
        </w:rPr>
        <w:tab/>
      </w:r>
      <w:r w:rsidR="00D934CC" w:rsidRPr="005D036D">
        <w:rPr>
          <w:rFonts w:ascii="Arial" w:hAnsi="Arial" w:cs="Arial"/>
          <w:b/>
          <w:sz w:val="20"/>
          <w:szCs w:val="20"/>
          <w:u w:val="single"/>
        </w:rPr>
        <w:t>Requisition Number</w:t>
      </w:r>
      <w:r w:rsidR="00D934CC" w:rsidRPr="005D036D">
        <w:rPr>
          <w:rFonts w:ascii="Arial" w:hAnsi="Arial" w:cs="Arial"/>
          <w:b/>
          <w:color w:val="000000"/>
          <w:sz w:val="20"/>
          <w:szCs w:val="20"/>
          <w:u w:val="single"/>
        </w:rPr>
        <w:t>s</w:t>
      </w:r>
    </w:p>
    <w:p w14:paraId="7532E5F2" w14:textId="77777777" w:rsidR="00FA0F50" w:rsidRDefault="00FA0F50" w:rsidP="00472907">
      <w:pPr>
        <w:pStyle w:val="NormalWeb"/>
        <w:tabs>
          <w:tab w:val="left" w:pos="2175"/>
        </w:tabs>
        <w:spacing w:before="0" w:beforeAutospacing="0" w:after="0" w:afterAutospacing="0"/>
        <w:jc w:val="center"/>
        <w:rPr>
          <w:rFonts w:ascii="Arial" w:hAnsi="Arial" w:cs="Arial"/>
          <w:b/>
          <w:bCs/>
          <w:sz w:val="20"/>
          <w:szCs w:val="20"/>
        </w:rPr>
      </w:pPr>
    </w:p>
    <w:tbl>
      <w:tblPr>
        <w:tblW w:w="6480" w:type="dxa"/>
        <w:tblInd w:w="540" w:type="dxa"/>
        <w:tblLayout w:type="fixed"/>
        <w:tblCellMar>
          <w:left w:w="0" w:type="dxa"/>
          <w:right w:w="0" w:type="dxa"/>
        </w:tblCellMar>
        <w:tblLook w:val="01E0" w:firstRow="1" w:lastRow="1" w:firstColumn="1" w:lastColumn="1" w:noHBand="0" w:noVBand="0"/>
      </w:tblPr>
      <w:tblGrid>
        <w:gridCol w:w="3780"/>
        <w:gridCol w:w="2700"/>
      </w:tblGrid>
      <w:tr w:rsidR="00283C20" w:rsidRPr="0028312C" w14:paraId="7532E5F5" w14:textId="77777777" w:rsidTr="0028312C">
        <w:trPr>
          <w:trHeight w:hRule="exact" w:val="292"/>
        </w:trPr>
        <w:tc>
          <w:tcPr>
            <w:tcW w:w="3780" w:type="dxa"/>
            <w:shd w:val="clear" w:color="auto" w:fill="auto"/>
            <w:hideMark/>
          </w:tcPr>
          <w:p w14:paraId="7532E5F3" w14:textId="77777777" w:rsidR="00283C20" w:rsidRPr="0028312C" w:rsidRDefault="00283C20" w:rsidP="007E7EFD">
            <w:pPr>
              <w:widowControl w:val="0"/>
              <w:spacing w:before="32" w:line="360" w:lineRule="auto"/>
              <w:ind w:left="1080" w:right="-20"/>
              <w:rPr>
                <w:rFonts w:ascii="Tahoma" w:eastAsia="Berthold Akzidenz Grotesk" w:hAnsi="Tahoma" w:cs="Tahoma"/>
                <w:szCs w:val="20"/>
              </w:rPr>
            </w:pPr>
            <w:r w:rsidRPr="0028312C">
              <w:rPr>
                <w:rFonts w:ascii="Tahoma" w:eastAsia="Berthold Akzidenz Grotesk" w:hAnsi="Tahoma" w:cs="Tahoma"/>
                <w:szCs w:val="20"/>
              </w:rPr>
              <w:t>EMEA - IRDP</w:t>
            </w:r>
          </w:p>
        </w:tc>
        <w:tc>
          <w:tcPr>
            <w:tcW w:w="2700" w:type="dxa"/>
            <w:shd w:val="clear" w:color="auto" w:fill="auto"/>
            <w:hideMark/>
          </w:tcPr>
          <w:p w14:paraId="7532E5F4" w14:textId="77777777" w:rsidR="00283C20" w:rsidRPr="0028312C" w:rsidRDefault="00283C20" w:rsidP="0028312C">
            <w:pPr>
              <w:widowControl w:val="0"/>
              <w:spacing w:before="32" w:line="360" w:lineRule="auto"/>
              <w:ind w:left="990" w:right="-20" w:hanging="270"/>
              <w:jc w:val="center"/>
              <w:rPr>
                <w:rFonts w:ascii="Tahoma" w:eastAsia="Berthold Akzidenz Grotesk" w:hAnsi="Tahoma" w:cs="Tahoma"/>
                <w:szCs w:val="20"/>
              </w:rPr>
            </w:pPr>
            <w:r w:rsidRPr="0028312C">
              <w:rPr>
                <w:rFonts w:ascii="Tahoma" w:eastAsia="Berthold Akzidenz Grotesk" w:hAnsi="Tahoma" w:cs="Tahoma"/>
                <w:szCs w:val="20"/>
              </w:rPr>
              <w:t>000016J3</w:t>
            </w:r>
          </w:p>
        </w:tc>
      </w:tr>
      <w:tr w:rsidR="00283C20" w:rsidRPr="0028312C" w14:paraId="7532E5F8" w14:textId="77777777" w:rsidTr="0028312C">
        <w:trPr>
          <w:trHeight w:hRule="exact" w:val="292"/>
        </w:trPr>
        <w:tc>
          <w:tcPr>
            <w:tcW w:w="3780" w:type="dxa"/>
            <w:shd w:val="clear" w:color="auto" w:fill="auto"/>
            <w:hideMark/>
          </w:tcPr>
          <w:p w14:paraId="7532E5F6" w14:textId="5EF539F7" w:rsidR="00283C20" w:rsidRPr="0028312C" w:rsidRDefault="00283C20" w:rsidP="007E7EFD">
            <w:pPr>
              <w:widowControl w:val="0"/>
              <w:spacing w:before="32" w:line="360" w:lineRule="auto"/>
              <w:ind w:left="1080" w:right="-20"/>
              <w:rPr>
                <w:rFonts w:ascii="Tahoma" w:eastAsia="Berthold Akzidenz Grotesk" w:hAnsi="Tahoma" w:cs="Tahoma"/>
                <w:szCs w:val="20"/>
              </w:rPr>
            </w:pPr>
            <w:r w:rsidRPr="0028312C">
              <w:rPr>
                <w:rFonts w:ascii="Tahoma" w:eastAsia="Berthold Akzidenz Grotesk" w:hAnsi="Tahoma" w:cs="Tahoma"/>
                <w:szCs w:val="20"/>
              </w:rPr>
              <w:t xml:space="preserve">EMEA </w:t>
            </w:r>
            <w:r w:rsidR="005577A2">
              <w:rPr>
                <w:rFonts w:ascii="Tahoma" w:eastAsia="Berthold Akzidenz Grotesk" w:hAnsi="Tahoma" w:cs="Tahoma"/>
                <w:szCs w:val="20"/>
              </w:rPr>
              <w:t>–</w:t>
            </w:r>
            <w:r w:rsidRPr="0028312C">
              <w:rPr>
                <w:rFonts w:ascii="Tahoma" w:eastAsia="Berthold Akzidenz Grotesk" w:hAnsi="Tahoma" w:cs="Tahoma"/>
                <w:szCs w:val="20"/>
              </w:rPr>
              <w:t xml:space="preserve"> </w:t>
            </w:r>
            <w:r w:rsidR="005577A2">
              <w:rPr>
                <w:rFonts w:ascii="Tahoma" w:eastAsia="Berthold Akzidenz Grotesk" w:hAnsi="Tahoma" w:cs="Tahoma"/>
                <w:szCs w:val="20"/>
              </w:rPr>
              <w:t>E-</w:t>
            </w:r>
            <w:r w:rsidRPr="0028312C">
              <w:rPr>
                <w:rFonts w:ascii="Tahoma" w:eastAsia="Berthold Akzidenz Grotesk" w:hAnsi="Tahoma" w:cs="Tahoma"/>
                <w:szCs w:val="20"/>
              </w:rPr>
              <w:t>HRLDP</w:t>
            </w:r>
          </w:p>
        </w:tc>
        <w:tc>
          <w:tcPr>
            <w:tcW w:w="2700" w:type="dxa"/>
            <w:shd w:val="clear" w:color="auto" w:fill="auto"/>
            <w:hideMark/>
          </w:tcPr>
          <w:p w14:paraId="7532E5F7" w14:textId="77777777" w:rsidR="00283C20" w:rsidRPr="0028312C" w:rsidRDefault="00283C20" w:rsidP="0028312C">
            <w:pPr>
              <w:widowControl w:val="0"/>
              <w:spacing w:before="32" w:line="360" w:lineRule="auto"/>
              <w:ind w:left="990" w:right="-20" w:hanging="270"/>
              <w:jc w:val="center"/>
              <w:rPr>
                <w:rFonts w:ascii="Tahoma" w:eastAsia="Berthold Akzidenz Grotesk" w:hAnsi="Tahoma" w:cs="Tahoma"/>
                <w:szCs w:val="20"/>
              </w:rPr>
            </w:pPr>
            <w:r w:rsidRPr="0028312C">
              <w:rPr>
                <w:rFonts w:ascii="Tahoma" w:eastAsia="Berthold Akzidenz Grotesk" w:hAnsi="Tahoma" w:cs="Tahoma"/>
                <w:szCs w:val="20"/>
              </w:rPr>
              <w:t>000016J9</w:t>
            </w:r>
          </w:p>
        </w:tc>
      </w:tr>
      <w:tr w:rsidR="00283C20" w:rsidRPr="0028312C" w14:paraId="7532E5FB" w14:textId="77777777" w:rsidTr="0028312C">
        <w:trPr>
          <w:trHeight w:hRule="exact" w:val="292"/>
        </w:trPr>
        <w:tc>
          <w:tcPr>
            <w:tcW w:w="3780" w:type="dxa"/>
            <w:shd w:val="clear" w:color="auto" w:fill="auto"/>
            <w:hideMark/>
          </w:tcPr>
          <w:p w14:paraId="7532E5F9" w14:textId="77777777" w:rsidR="00283C20" w:rsidRPr="0028312C" w:rsidRDefault="00283C20" w:rsidP="007E7EFD">
            <w:pPr>
              <w:widowControl w:val="0"/>
              <w:spacing w:before="32" w:line="360" w:lineRule="auto"/>
              <w:ind w:left="1080" w:right="-20"/>
              <w:rPr>
                <w:rFonts w:ascii="Tahoma" w:eastAsia="Berthold Akzidenz Grotesk" w:hAnsi="Tahoma" w:cs="Tahoma"/>
                <w:szCs w:val="20"/>
              </w:rPr>
            </w:pPr>
            <w:r w:rsidRPr="0028312C">
              <w:rPr>
                <w:rFonts w:ascii="Tahoma" w:eastAsia="Berthold Akzidenz Grotesk" w:hAnsi="Tahoma" w:cs="Tahoma"/>
                <w:szCs w:val="20"/>
              </w:rPr>
              <w:t>EMEA – PLDP</w:t>
            </w:r>
          </w:p>
        </w:tc>
        <w:tc>
          <w:tcPr>
            <w:tcW w:w="2700" w:type="dxa"/>
            <w:shd w:val="clear" w:color="auto" w:fill="auto"/>
            <w:hideMark/>
          </w:tcPr>
          <w:p w14:paraId="7532E5FA" w14:textId="77777777" w:rsidR="00283C20" w:rsidRPr="0028312C" w:rsidRDefault="00283C20" w:rsidP="0028312C">
            <w:pPr>
              <w:widowControl w:val="0"/>
              <w:spacing w:before="32" w:line="360" w:lineRule="auto"/>
              <w:ind w:left="990" w:right="-20" w:hanging="270"/>
              <w:jc w:val="center"/>
              <w:rPr>
                <w:rFonts w:ascii="Tahoma" w:eastAsia="Berthold Akzidenz Grotesk" w:hAnsi="Tahoma" w:cs="Tahoma"/>
                <w:szCs w:val="20"/>
              </w:rPr>
            </w:pPr>
            <w:r w:rsidRPr="0028312C">
              <w:rPr>
                <w:rFonts w:ascii="Tahoma" w:eastAsia="Berthold Akzidenz Grotesk" w:hAnsi="Tahoma" w:cs="Tahoma"/>
                <w:szCs w:val="20"/>
              </w:rPr>
              <w:t>000016JA</w:t>
            </w:r>
          </w:p>
        </w:tc>
      </w:tr>
    </w:tbl>
    <w:p w14:paraId="7532E5FC" w14:textId="77777777" w:rsidR="0028312C" w:rsidRDefault="0028312C" w:rsidP="00801892">
      <w:pPr>
        <w:pStyle w:val="NormalWeb"/>
        <w:spacing w:before="0" w:beforeAutospacing="0" w:after="0" w:afterAutospacing="0"/>
        <w:jc w:val="both"/>
        <w:rPr>
          <w:rFonts w:ascii="Arial" w:hAnsi="Arial" w:cs="Arial"/>
          <w:b/>
          <w:bCs/>
          <w:sz w:val="20"/>
          <w:szCs w:val="20"/>
        </w:rPr>
      </w:pPr>
    </w:p>
    <w:p w14:paraId="7532E5FD" w14:textId="77777777" w:rsidR="0028312C" w:rsidRDefault="0028312C" w:rsidP="00801892">
      <w:pPr>
        <w:pStyle w:val="NormalWeb"/>
        <w:spacing w:before="0" w:beforeAutospacing="0" w:after="0" w:afterAutospacing="0"/>
        <w:jc w:val="both"/>
        <w:rPr>
          <w:rFonts w:ascii="Arial" w:hAnsi="Arial" w:cs="Arial"/>
          <w:b/>
          <w:bCs/>
          <w:sz w:val="20"/>
          <w:szCs w:val="20"/>
        </w:rPr>
      </w:pPr>
    </w:p>
    <w:p w14:paraId="7532E5FE" w14:textId="77777777" w:rsidR="00C83465" w:rsidRPr="00801892" w:rsidRDefault="00801892" w:rsidP="00801892">
      <w:pPr>
        <w:pStyle w:val="NormalWeb"/>
        <w:spacing w:before="0" w:beforeAutospacing="0" w:after="0" w:afterAutospacing="0"/>
        <w:jc w:val="both"/>
        <w:rPr>
          <w:rFonts w:ascii="Times New Roman" w:hAnsi="Times New Roman" w:cs="Times New Roman"/>
          <w:color w:val="0000FF"/>
          <w:sz w:val="20"/>
          <w:szCs w:val="20"/>
        </w:rPr>
      </w:pPr>
      <w:r>
        <w:rPr>
          <w:rFonts w:ascii="Arial" w:hAnsi="Arial" w:cs="Arial"/>
          <w:b/>
          <w:bCs/>
          <w:sz w:val="20"/>
          <w:szCs w:val="20"/>
        </w:rPr>
        <w:t>____________________________</w:t>
      </w:r>
      <w:r w:rsidR="00C83465">
        <w:rPr>
          <w:rFonts w:ascii="Arial" w:hAnsi="Arial" w:cs="Arial"/>
          <w:b/>
          <w:bCs/>
          <w:sz w:val="20"/>
          <w:szCs w:val="20"/>
        </w:rPr>
        <w:t>_______________________________________________</w:t>
      </w:r>
    </w:p>
    <w:p w14:paraId="7532E5FF" w14:textId="77777777" w:rsidR="00801892" w:rsidRPr="005D036D" w:rsidRDefault="00801892" w:rsidP="00801892">
      <w:pPr>
        <w:pStyle w:val="NormalWeb"/>
        <w:jc w:val="center"/>
        <w:rPr>
          <w:rFonts w:ascii="Arial" w:hAnsi="Arial" w:cs="Arial"/>
          <w:b/>
          <w:bCs/>
          <w:sz w:val="20"/>
          <w:szCs w:val="20"/>
          <w:u w:val="single"/>
        </w:rPr>
      </w:pPr>
      <w:r w:rsidRPr="005D036D">
        <w:rPr>
          <w:rFonts w:ascii="Arial" w:hAnsi="Arial" w:cs="Arial"/>
          <w:b/>
          <w:bCs/>
          <w:color w:val="FF0000"/>
          <w:sz w:val="20"/>
          <w:szCs w:val="20"/>
          <w:u w:val="single"/>
        </w:rPr>
        <w:t>LATIN AMERICA</w:t>
      </w:r>
      <w:r w:rsidRPr="005D036D">
        <w:rPr>
          <w:rFonts w:ascii="Arial" w:hAnsi="Arial" w:cs="Arial"/>
          <w:b/>
          <w:bCs/>
          <w:sz w:val="20"/>
          <w:szCs w:val="20"/>
          <w:u w:val="single"/>
        </w:rPr>
        <w:t xml:space="preserve"> OPPORTUNITIES AVAILABLE NOW WITHIN:</w:t>
      </w:r>
    </w:p>
    <w:p w14:paraId="7532E600" w14:textId="77777777" w:rsidR="00FA0F50" w:rsidRDefault="00FA0F50" w:rsidP="00FA0F50">
      <w:pPr>
        <w:pStyle w:val="NormalWeb"/>
        <w:spacing w:before="0" w:beforeAutospacing="0" w:after="0" w:afterAutospacing="0"/>
        <w:jc w:val="center"/>
        <w:rPr>
          <w:rFonts w:ascii="Arial" w:hAnsi="Arial" w:cs="Arial"/>
          <w:b/>
          <w:sz w:val="20"/>
          <w:szCs w:val="20"/>
          <w:u w:val="single"/>
        </w:rPr>
      </w:pPr>
      <w:r w:rsidRPr="00FA0F50">
        <w:rPr>
          <w:rFonts w:ascii="Arial" w:hAnsi="Arial" w:cs="Arial"/>
          <w:sz w:val="20"/>
          <w:szCs w:val="20"/>
        </w:rPr>
        <w:t xml:space="preserve">Argentina – Brazil – Chile - Central America and the Caribbean –- Colombia –- Mexico – </w:t>
      </w:r>
      <w:proofErr w:type="gramStart"/>
      <w:r w:rsidRPr="00FA0F50">
        <w:rPr>
          <w:rFonts w:ascii="Arial" w:hAnsi="Arial" w:cs="Arial"/>
          <w:sz w:val="20"/>
          <w:szCs w:val="20"/>
        </w:rPr>
        <w:t>Peru</w:t>
      </w:r>
      <w:r w:rsidRPr="00FA0F50">
        <w:rPr>
          <w:rFonts w:ascii="Arial" w:hAnsi="Arial" w:cs="Arial"/>
          <w:b/>
          <w:sz w:val="20"/>
          <w:szCs w:val="20"/>
          <w:u w:val="single"/>
        </w:rPr>
        <w:t xml:space="preserve"> </w:t>
      </w:r>
      <w:r w:rsidR="00F000C6">
        <w:rPr>
          <w:rFonts w:ascii="Arial" w:hAnsi="Arial" w:cs="Arial"/>
          <w:b/>
          <w:sz w:val="20"/>
          <w:szCs w:val="20"/>
          <w:u w:val="single"/>
        </w:rPr>
        <w:t xml:space="preserve"> </w:t>
      </w:r>
      <w:r w:rsidR="00F000C6" w:rsidRPr="00F000C6">
        <w:rPr>
          <w:rFonts w:ascii="Arial" w:hAnsi="Arial" w:cs="Arial"/>
          <w:color w:val="FF0000"/>
          <w:sz w:val="20"/>
          <w:szCs w:val="20"/>
        </w:rPr>
        <w:t>(</w:t>
      </w:r>
      <w:proofErr w:type="gramEnd"/>
      <w:r w:rsidR="00F000C6" w:rsidRPr="00F000C6">
        <w:rPr>
          <w:rFonts w:ascii="Arial" w:hAnsi="Arial" w:cs="Arial"/>
          <w:color w:val="FF0000"/>
          <w:sz w:val="20"/>
          <w:szCs w:val="20"/>
        </w:rPr>
        <w:t>Please edit as needed)</w:t>
      </w:r>
    </w:p>
    <w:p w14:paraId="7532E601" w14:textId="77777777" w:rsidR="00FA0F50" w:rsidRDefault="00FA0F50" w:rsidP="00FA0F50">
      <w:pPr>
        <w:pStyle w:val="NormalWeb"/>
        <w:spacing w:before="0" w:beforeAutospacing="0" w:after="0" w:afterAutospacing="0"/>
        <w:jc w:val="center"/>
        <w:rPr>
          <w:rFonts w:ascii="Arial" w:hAnsi="Arial" w:cs="Arial"/>
          <w:b/>
          <w:sz w:val="20"/>
          <w:szCs w:val="20"/>
          <w:u w:val="single"/>
        </w:rPr>
      </w:pPr>
    </w:p>
    <w:p w14:paraId="7532E602" w14:textId="77777777" w:rsidR="00801892" w:rsidRDefault="00801892" w:rsidP="00FA0F50">
      <w:pPr>
        <w:pStyle w:val="NormalWeb"/>
        <w:spacing w:before="0" w:beforeAutospacing="0" w:after="0" w:afterAutospacing="0"/>
        <w:jc w:val="center"/>
        <w:rPr>
          <w:rFonts w:ascii="Arial" w:hAnsi="Arial" w:cs="Arial"/>
          <w:b/>
          <w:sz w:val="20"/>
          <w:szCs w:val="20"/>
          <w:u w:val="single"/>
        </w:rPr>
      </w:pPr>
      <w:r w:rsidRPr="00947A25">
        <w:rPr>
          <w:rFonts w:ascii="Arial" w:hAnsi="Arial" w:cs="Arial"/>
          <w:b/>
          <w:sz w:val="20"/>
          <w:szCs w:val="20"/>
          <w:u w:val="single"/>
        </w:rPr>
        <w:t>Location</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47A25">
        <w:rPr>
          <w:rFonts w:ascii="Arial" w:hAnsi="Arial" w:cs="Arial"/>
          <w:b/>
          <w:sz w:val="20"/>
          <w:szCs w:val="20"/>
          <w:u w:val="single"/>
        </w:rPr>
        <w:t>Requisition Number</w:t>
      </w:r>
    </w:p>
    <w:p w14:paraId="7532E603" w14:textId="77777777" w:rsidR="000265E5" w:rsidRPr="00586B99" w:rsidRDefault="000265E5" w:rsidP="00FA0F50">
      <w:pPr>
        <w:pStyle w:val="NormalWeb"/>
        <w:spacing w:before="0" w:beforeAutospacing="0" w:after="0" w:afterAutospacing="0"/>
        <w:jc w:val="center"/>
        <w:rPr>
          <w:rFonts w:ascii="Arial" w:hAnsi="Arial" w:cs="Arial"/>
          <w:b/>
          <w:color w:val="0000FF"/>
          <w:sz w:val="20"/>
          <w:szCs w:val="20"/>
          <w:u w:val="single"/>
        </w:rPr>
      </w:pPr>
    </w:p>
    <w:tbl>
      <w:tblPr>
        <w:tblW w:w="8546" w:type="dxa"/>
        <w:tblInd w:w="94" w:type="dxa"/>
        <w:tblLayout w:type="fixed"/>
        <w:tblCellMar>
          <w:left w:w="0" w:type="dxa"/>
          <w:right w:w="0" w:type="dxa"/>
        </w:tblCellMar>
        <w:tblLook w:val="01E0" w:firstRow="1" w:lastRow="1" w:firstColumn="1" w:lastColumn="1" w:noHBand="0" w:noVBand="0"/>
      </w:tblPr>
      <w:tblGrid>
        <w:gridCol w:w="3956"/>
        <w:gridCol w:w="4590"/>
      </w:tblGrid>
      <w:tr w:rsidR="007E7EFD" w:rsidRPr="00B3299F" w14:paraId="7532E606" w14:textId="77777777" w:rsidTr="007E7EFD">
        <w:trPr>
          <w:trHeight w:hRule="exact" w:val="292"/>
        </w:trPr>
        <w:tc>
          <w:tcPr>
            <w:tcW w:w="3956" w:type="dxa"/>
            <w:shd w:val="clear" w:color="auto" w:fill="auto"/>
          </w:tcPr>
          <w:p w14:paraId="7532E604" w14:textId="77777777" w:rsidR="007E7EFD" w:rsidRPr="007E7EFD" w:rsidRDefault="007E7EFD" w:rsidP="007E7EFD">
            <w:pPr>
              <w:widowControl w:val="0"/>
              <w:spacing w:before="32" w:line="360" w:lineRule="auto"/>
              <w:ind w:left="1526" w:right="-20"/>
              <w:rPr>
                <w:rFonts w:ascii="Tahoma" w:eastAsia="Berthold Akzidenz Grotesk" w:hAnsi="Tahoma" w:cs="Tahoma"/>
                <w:szCs w:val="20"/>
              </w:rPr>
            </w:pPr>
            <w:r w:rsidRPr="007E7EFD">
              <w:rPr>
                <w:rFonts w:ascii="Tahoma" w:eastAsia="Berthold Akzidenz Grotesk" w:hAnsi="Tahoma" w:cs="Tahoma"/>
                <w:szCs w:val="20"/>
              </w:rPr>
              <w:t>LATAM - IRDP</w:t>
            </w:r>
          </w:p>
        </w:tc>
        <w:tc>
          <w:tcPr>
            <w:tcW w:w="4590" w:type="dxa"/>
            <w:shd w:val="clear" w:color="auto" w:fill="auto"/>
          </w:tcPr>
          <w:p w14:paraId="7532E605" w14:textId="77777777" w:rsidR="007E7EFD" w:rsidRPr="007E7EFD" w:rsidRDefault="007E7EFD" w:rsidP="007E7EFD">
            <w:pPr>
              <w:widowControl w:val="0"/>
              <w:spacing w:before="32" w:line="360" w:lineRule="auto"/>
              <w:ind w:left="-717" w:right="-20"/>
              <w:jc w:val="center"/>
              <w:rPr>
                <w:rFonts w:ascii="Tahoma" w:eastAsia="Berthold Akzidenz Grotesk" w:hAnsi="Tahoma" w:cs="Tahoma"/>
                <w:szCs w:val="20"/>
              </w:rPr>
            </w:pPr>
            <w:r w:rsidRPr="007E7EFD">
              <w:rPr>
                <w:rFonts w:ascii="Tahoma" w:eastAsia="Berthold Akzidenz Grotesk" w:hAnsi="Tahoma" w:cs="Tahoma"/>
                <w:szCs w:val="20"/>
              </w:rPr>
              <w:t>000016FI</w:t>
            </w:r>
          </w:p>
        </w:tc>
      </w:tr>
      <w:tr w:rsidR="007E7EFD" w14:paraId="7532E609" w14:textId="77777777" w:rsidTr="007E7EFD">
        <w:trPr>
          <w:trHeight w:hRule="exact" w:val="292"/>
        </w:trPr>
        <w:tc>
          <w:tcPr>
            <w:tcW w:w="3956" w:type="dxa"/>
            <w:shd w:val="clear" w:color="auto" w:fill="auto"/>
          </w:tcPr>
          <w:p w14:paraId="7532E607" w14:textId="2A57C9BF" w:rsidR="007E7EFD" w:rsidRPr="007E7EFD" w:rsidRDefault="007E7EFD" w:rsidP="007E7EFD">
            <w:pPr>
              <w:widowControl w:val="0"/>
              <w:spacing w:before="32" w:line="360" w:lineRule="auto"/>
              <w:ind w:left="1526" w:right="-20"/>
              <w:rPr>
                <w:rFonts w:ascii="Tahoma" w:eastAsia="Berthold Akzidenz Grotesk" w:hAnsi="Tahoma" w:cs="Tahoma"/>
                <w:szCs w:val="20"/>
              </w:rPr>
            </w:pPr>
            <w:r w:rsidRPr="007E7EFD">
              <w:rPr>
                <w:rFonts w:ascii="Tahoma" w:eastAsia="Berthold Akzidenz Grotesk" w:hAnsi="Tahoma" w:cs="Tahoma"/>
                <w:szCs w:val="20"/>
              </w:rPr>
              <w:t xml:space="preserve">LATAM </w:t>
            </w:r>
            <w:r w:rsidR="005577A2">
              <w:rPr>
                <w:rFonts w:ascii="Tahoma" w:eastAsia="Berthold Akzidenz Grotesk" w:hAnsi="Tahoma" w:cs="Tahoma"/>
                <w:szCs w:val="20"/>
              </w:rPr>
              <w:t>–</w:t>
            </w:r>
            <w:r w:rsidRPr="007E7EFD">
              <w:rPr>
                <w:rFonts w:ascii="Tahoma" w:eastAsia="Berthold Akzidenz Grotesk" w:hAnsi="Tahoma" w:cs="Tahoma"/>
                <w:szCs w:val="20"/>
              </w:rPr>
              <w:t xml:space="preserve"> </w:t>
            </w:r>
            <w:r w:rsidR="005577A2">
              <w:rPr>
                <w:rFonts w:ascii="Tahoma" w:eastAsia="Berthold Akzidenz Grotesk" w:hAnsi="Tahoma" w:cs="Tahoma"/>
                <w:szCs w:val="20"/>
              </w:rPr>
              <w:t>E-</w:t>
            </w:r>
            <w:r w:rsidRPr="007E7EFD">
              <w:rPr>
                <w:rFonts w:ascii="Tahoma" w:eastAsia="Berthold Akzidenz Grotesk" w:hAnsi="Tahoma" w:cs="Tahoma"/>
                <w:szCs w:val="20"/>
              </w:rPr>
              <w:t>HRLDP</w:t>
            </w:r>
          </w:p>
        </w:tc>
        <w:tc>
          <w:tcPr>
            <w:tcW w:w="4590" w:type="dxa"/>
            <w:shd w:val="clear" w:color="auto" w:fill="auto"/>
          </w:tcPr>
          <w:p w14:paraId="7532E608" w14:textId="77777777" w:rsidR="007E7EFD" w:rsidRPr="007E7EFD" w:rsidRDefault="007E7EFD" w:rsidP="007E7EFD">
            <w:pPr>
              <w:widowControl w:val="0"/>
              <w:spacing w:before="32" w:line="360" w:lineRule="auto"/>
              <w:ind w:left="-717" w:right="-20"/>
              <w:jc w:val="center"/>
              <w:rPr>
                <w:rFonts w:ascii="Tahoma" w:eastAsia="Berthold Akzidenz Grotesk" w:hAnsi="Tahoma" w:cs="Tahoma"/>
                <w:szCs w:val="20"/>
              </w:rPr>
            </w:pPr>
            <w:r w:rsidRPr="007E7EFD">
              <w:rPr>
                <w:rFonts w:ascii="Tahoma" w:eastAsia="Berthold Akzidenz Grotesk" w:hAnsi="Tahoma" w:cs="Tahoma"/>
                <w:szCs w:val="20"/>
              </w:rPr>
              <w:t>000016GD</w:t>
            </w:r>
          </w:p>
        </w:tc>
      </w:tr>
      <w:tr w:rsidR="007E7EFD" w:rsidRPr="001743B8" w14:paraId="7532E60C" w14:textId="77777777" w:rsidTr="007E7EFD">
        <w:trPr>
          <w:trHeight w:hRule="exact" w:val="292"/>
        </w:trPr>
        <w:tc>
          <w:tcPr>
            <w:tcW w:w="3956" w:type="dxa"/>
            <w:shd w:val="clear" w:color="auto" w:fill="auto"/>
          </w:tcPr>
          <w:p w14:paraId="7532E60A" w14:textId="77777777" w:rsidR="007E7EFD" w:rsidRPr="007E7EFD" w:rsidRDefault="007E7EFD" w:rsidP="007E7EFD">
            <w:pPr>
              <w:widowControl w:val="0"/>
              <w:spacing w:before="32" w:line="360" w:lineRule="auto"/>
              <w:ind w:left="1526" w:right="-20"/>
              <w:rPr>
                <w:rFonts w:ascii="Tahoma" w:eastAsia="Berthold Akzidenz Grotesk" w:hAnsi="Tahoma" w:cs="Tahoma"/>
                <w:szCs w:val="20"/>
              </w:rPr>
            </w:pPr>
            <w:r w:rsidRPr="007E7EFD">
              <w:rPr>
                <w:rFonts w:ascii="Tahoma" w:eastAsia="Berthold Akzidenz Grotesk" w:hAnsi="Tahoma" w:cs="Tahoma"/>
                <w:szCs w:val="20"/>
              </w:rPr>
              <w:t>LATAM - PLDP</w:t>
            </w:r>
          </w:p>
        </w:tc>
        <w:tc>
          <w:tcPr>
            <w:tcW w:w="4590" w:type="dxa"/>
            <w:shd w:val="clear" w:color="auto" w:fill="auto"/>
          </w:tcPr>
          <w:p w14:paraId="7532E60B" w14:textId="77777777" w:rsidR="007E7EFD" w:rsidRPr="007E7EFD" w:rsidRDefault="007E7EFD" w:rsidP="007E7EFD">
            <w:pPr>
              <w:widowControl w:val="0"/>
              <w:spacing w:before="32" w:line="360" w:lineRule="auto"/>
              <w:ind w:left="-717" w:right="-20"/>
              <w:jc w:val="center"/>
              <w:rPr>
                <w:rFonts w:ascii="Tahoma" w:eastAsia="Berthold Akzidenz Grotesk" w:hAnsi="Tahoma" w:cs="Tahoma"/>
                <w:szCs w:val="20"/>
              </w:rPr>
            </w:pPr>
            <w:r w:rsidRPr="007E7EFD">
              <w:rPr>
                <w:rFonts w:ascii="Tahoma" w:eastAsia="Berthold Akzidenz Grotesk" w:hAnsi="Tahoma" w:cs="Tahoma"/>
                <w:szCs w:val="20"/>
              </w:rPr>
              <w:t>000016GO</w:t>
            </w:r>
          </w:p>
        </w:tc>
      </w:tr>
    </w:tbl>
    <w:p w14:paraId="7532E60D" w14:textId="77777777" w:rsidR="00FA0F50" w:rsidRDefault="00FA0F50" w:rsidP="00A918C3">
      <w:pPr>
        <w:pStyle w:val="NormalWeb"/>
        <w:spacing w:before="0" w:beforeAutospacing="0" w:after="0" w:afterAutospacing="0"/>
        <w:jc w:val="center"/>
        <w:rPr>
          <w:rFonts w:ascii="Arial" w:hAnsi="Arial" w:cs="Arial"/>
          <w:sz w:val="20"/>
        </w:rPr>
      </w:pPr>
    </w:p>
    <w:p w14:paraId="7532E60E" w14:textId="77777777" w:rsidR="00FA0F50" w:rsidRDefault="00FA0F50" w:rsidP="00D14AC2">
      <w:pPr>
        <w:pStyle w:val="NormalWeb"/>
        <w:spacing w:before="0" w:beforeAutospacing="0" w:after="0" w:afterAutospacing="0"/>
        <w:jc w:val="both"/>
        <w:rPr>
          <w:rFonts w:ascii="Arial" w:hAnsi="Arial" w:cs="Arial"/>
          <w:sz w:val="20"/>
        </w:rPr>
      </w:pPr>
    </w:p>
    <w:p w14:paraId="7532E60F" w14:textId="77777777" w:rsidR="00D14AC2" w:rsidRPr="00D14AC2" w:rsidRDefault="00D14AC2" w:rsidP="00D14AC2">
      <w:pPr>
        <w:pStyle w:val="NormalWeb"/>
        <w:spacing w:before="0" w:beforeAutospacing="0" w:after="0" w:afterAutospacing="0"/>
        <w:jc w:val="both"/>
        <w:rPr>
          <w:rFonts w:ascii="Times New Roman" w:hAnsi="Times New Roman" w:cs="Times New Roman"/>
          <w:color w:val="0000FF"/>
          <w:sz w:val="20"/>
          <w:szCs w:val="20"/>
        </w:rPr>
      </w:pPr>
      <w:r>
        <w:rPr>
          <w:rFonts w:ascii="Arial" w:hAnsi="Arial" w:cs="Arial"/>
          <w:b/>
          <w:bCs/>
          <w:sz w:val="20"/>
          <w:szCs w:val="20"/>
        </w:rPr>
        <w:t>___________________________________________________________________________</w:t>
      </w:r>
    </w:p>
    <w:p w14:paraId="7532E610" w14:textId="77777777" w:rsidR="000265E5" w:rsidRDefault="000265E5">
      <w:pPr>
        <w:pStyle w:val="NormalWeb"/>
        <w:spacing w:after="240"/>
        <w:jc w:val="center"/>
        <w:rPr>
          <w:rFonts w:ascii="Arial" w:hAnsi="Arial" w:cs="Arial"/>
          <w:b/>
          <w:bCs/>
          <w:sz w:val="20"/>
          <w:szCs w:val="20"/>
          <w:u w:val="single"/>
        </w:rPr>
      </w:pPr>
    </w:p>
    <w:p w14:paraId="7532E611" w14:textId="77777777" w:rsidR="00CB6F2F" w:rsidRDefault="00E72EA2">
      <w:pPr>
        <w:pStyle w:val="NormalWeb"/>
        <w:spacing w:after="240"/>
        <w:jc w:val="center"/>
        <w:rPr>
          <w:rFonts w:ascii="Arial" w:hAnsi="Arial" w:cs="Arial"/>
          <w:b/>
          <w:bCs/>
          <w:sz w:val="20"/>
          <w:szCs w:val="20"/>
          <w:u w:val="single"/>
        </w:rPr>
      </w:pPr>
      <w:r w:rsidRPr="005D036D">
        <w:rPr>
          <w:rFonts w:ascii="Arial" w:hAnsi="Arial" w:cs="Arial"/>
          <w:b/>
          <w:bCs/>
          <w:sz w:val="20"/>
          <w:szCs w:val="20"/>
          <w:u w:val="single"/>
        </w:rPr>
        <w:lastRenderedPageBreak/>
        <w:t>APPLICATION PROCESS:</w:t>
      </w:r>
    </w:p>
    <w:p w14:paraId="7532E612" w14:textId="77777777" w:rsidR="00DF5204" w:rsidRPr="00DF5204" w:rsidRDefault="00DF5204" w:rsidP="00DF5204">
      <w:pPr>
        <w:widowControl w:val="0"/>
        <w:tabs>
          <w:tab w:val="left" w:pos="1180"/>
        </w:tabs>
        <w:spacing w:before="86"/>
        <w:ind w:left="827" w:right="-20"/>
        <w:rPr>
          <w:rFonts w:ascii="Arial" w:eastAsia="Berthold Akzidenz Grotesk Light" w:hAnsi="Arial" w:cs="Arial"/>
          <w:sz w:val="20"/>
          <w:szCs w:val="20"/>
        </w:rPr>
      </w:pPr>
      <w:r w:rsidRPr="00DF5204">
        <w:rPr>
          <w:rFonts w:ascii="Arial" w:eastAsia="Berthold Akzidenz Grotesk Light" w:hAnsi="Arial" w:cs="Arial"/>
          <w:spacing w:val="-15"/>
          <w:sz w:val="20"/>
          <w:szCs w:val="20"/>
        </w:rPr>
        <w:t>1</w:t>
      </w:r>
      <w:r w:rsidRPr="00DF5204">
        <w:rPr>
          <w:rFonts w:ascii="Arial" w:eastAsia="Berthold Akzidenz Grotesk Light" w:hAnsi="Arial" w:cs="Arial"/>
          <w:sz w:val="20"/>
          <w:szCs w:val="20"/>
        </w:rPr>
        <w:t>.</w:t>
      </w:r>
      <w:r w:rsidRPr="00DF5204">
        <w:rPr>
          <w:rFonts w:ascii="Arial" w:eastAsia="Berthold Akzidenz Grotesk Light" w:hAnsi="Arial" w:cs="Arial"/>
          <w:color w:val="6D6E71"/>
          <w:sz w:val="20"/>
          <w:szCs w:val="20"/>
        </w:rPr>
        <w:tab/>
      </w:r>
      <w:r w:rsidRPr="00DF5204">
        <w:rPr>
          <w:rFonts w:ascii="Arial" w:eastAsia="Berthold Akzidenz Grotesk Light" w:hAnsi="Arial" w:cs="Arial"/>
          <w:spacing w:val="-19"/>
          <w:sz w:val="20"/>
          <w:szCs w:val="20"/>
        </w:rPr>
        <w:t>T</w:t>
      </w:r>
      <w:r w:rsidRPr="00DF5204">
        <w:rPr>
          <w:rFonts w:ascii="Arial" w:eastAsia="Berthold Akzidenz Grotesk Light" w:hAnsi="Arial" w:cs="Arial"/>
          <w:spacing w:val="-3"/>
          <w:sz w:val="20"/>
          <w:szCs w:val="20"/>
        </w:rPr>
        <w:t>yp</w:t>
      </w:r>
      <w:r w:rsidRPr="00DF5204">
        <w:rPr>
          <w:rFonts w:ascii="Arial" w:eastAsia="Berthold Akzidenz Grotesk Light" w:hAnsi="Arial" w:cs="Arial"/>
          <w:sz w:val="20"/>
          <w:szCs w:val="20"/>
        </w:rPr>
        <w:t>e</w:t>
      </w:r>
      <w:r w:rsidRPr="00DF5204">
        <w:rPr>
          <w:rFonts w:ascii="Arial" w:eastAsia="Berthold Akzidenz Grotesk Light" w:hAnsi="Arial" w:cs="Arial"/>
          <w:spacing w:val="-10"/>
          <w:sz w:val="20"/>
          <w:szCs w:val="20"/>
        </w:rPr>
        <w:t xml:space="preserve"> </w:t>
      </w:r>
      <w:hyperlink r:id="rId9" w:history="1">
        <w:r w:rsidRPr="00DF5204">
          <w:rPr>
            <w:rFonts w:ascii="Arial" w:eastAsia="Berthold Akzidenz Grotesk" w:hAnsi="Arial" w:cs="Arial"/>
            <w:b/>
            <w:bCs/>
            <w:spacing w:val="-3"/>
            <w:sz w:val="20"/>
            <w:szCs w:val="20"/>
          </w:rPr>
          <w:t>c</w:t>
        </w:r>
        <w:r w:rsidRPr="00DF5204">
          <w:rPr>
            <w:rFonts w:ascii="Arial" w:eastAsia="Berthold Akzidenz Grotesk" w:hAnsi="Arial" w:cs="Arial"/>
            <w:b/>
            <w:bCs/>
            <w:spacing w:val="-6"/>
            <w:sz w:val="20"/>
            <w:szCs w:val="20"/>
          </w:rPr>
          <w:t>a</w:t>
        </w:r>
        <w:r w:rsidRPr="00DF5204">
          <w:rPr>
            <w:rFonts w:ascii="Arial" w:eastAsia="Berthold Akzidenz Grotesk" w:hAnsi="Arial" w:cs="Arial"/>
            <w:b/>
            <w:bCs/>
            <w:spacing w:val="-3"/>
            <w:sz w:val="20"/>
            <w:szCs w:val="20"/>
          </w:rPr>
          <w:t>r</w:t>
        </w:r>
        <w:r w:rsidRPr="00DF5204">
          <w:rPr>
            <w:rFonts w:ascii="Arial" w:eastAsia="Berthold Akzidenz Grotesk" w:hAnsi="Arial" w:cs="Arial"/>
            <w:b/>
            <w:bCs/>
            <w:spacing w:val="-2"/>
            <w:sz w:val="20"/>
            <w:szCs w:val="20"/>
          </w:rPr>
          <w:t>e</w:t>
        </w:r>
        <w:r w:rsidRPr="00DF5204">
          <w:rPr>
            <w:rFonts w:ascii="Arial" w:eastAsia="Berthold Akzidenz Grotesk" w:hAnsi="Arial" w:cs="Arial"/>
            <w:b/>
            <w:bCs/>
            <w:spacing w:val="-4"/>
            <w:sz w:val="20"/>
            <w:szCs w:val="20"/>
          </w:rPr>
          <w:t>e</w:t>
        </w:r>
        <w:r w:rsidRPr="00DF5204">
          <w:rPr>
            <w:rFonts w:ascii="Arial" w:eastAsia="Berthold Akzidenz Grotesk" w:hAnsi="Arial" w:cs="Arial"/>
            <w:b/>
            <w:bCs/>
            <w:spacing w:val="-2"/>
            <w:sz w:val="20"/>
            <w:szCs w:val="20"/>
          </w:rPr>
          <w:t>r</w:t>
        </w:r>
        <w:r w:rsidRPr="00DF5204">
          <w:rPr>
            <w:rFonts w:ascii="Arial" w:eastAsia="Berthold Akzidenz Grotesk" w:hAnsi="Arial" w:cs="Arial"/>
            <w:b/>
            <w:bCs/>
            <w:sz w:val="20"/>
            <w:szCs w:val="20"/>
          </w:rPr>
          <w:t>s</w:t>
        </w:r>
        <w:r w:rsidRPr="00DF5204">
          <w:rPr>
            <w:rFonts w:ascii="Arial" w:eastAsia="Berthold Akzidenz Grotesk" w:hAnsi="Arial" w:cs="Arial"/>
            <w:b/>
            <w:bCs/>
            <w:spacing w:val="-3"/>
            <w:sz w:val="20"/>
            <w:szCs w:val="20"/>
          </w:rPr>
          <w:t>.</w:t>
        </w:r>
        <w:r w:rsidRPr="00DF5204">
          <w:rPr>
            <w:rFonts w:ascii="Arial" w:eastAsia="Berthold Akzidenz Grotesk" w:hAnsi="Arial" w:cs="Arial"/>
            <w:b/>
            <w:bCs/>
            <w:spacing w:val="-6"/>
            <w:sz w:val="20"/>
            <w:szCs w:val="20"/>
          </w:rPr>
          <w:t>j</w:t>
        </w:r>
        <w:r w:rsidRPr="00DF5204">
          <w:rPr>
            <w:rFonts w:ascii="Arial" w:eastAsia="Berthold Akzidenz Grotesk" w:hAnsi="Arial" w:cs="Arial"/>
            <w:b/>
            <w:bCs/>
            <w:spacing w:val="-5"/>
            <w:sz w:val="20"/>
            <w:szCs w:val="20"/>
          </w:rPr>
          <w:t>n</w:t>
        </w:r>
        <w:r w:rsidRPr="00DF5204">
          <w:rPr>
            <w:rFonts w:ascii="Arial" w:eastAsia="Berthold Akzidenz Grotesk" w:hAnsi="Arial" w:cs="Arial"/>
            <w:b/>
            <w:bCs/>
            <w:spacing w:val="-3"/>
            <w:sz w:val="20"/>
            <w:szCs w:val="20"/>
          </w:rPr>
          <w:t>j</w:t>
        </w:r>
        <w:r w:rsidRPr="00DF5204">
          <w:rPr>
            <w:rFonts w:ascii="Arial" w:eastAsia="Berthold Akzidenz Grotesk" w:hAnsi="Arial" w:cs="Arial"/>
            <w:b/>
            <w:bCs/>
            <w:spacing w:val="-4"/>
            <w:sz w:val="20"/>
            <w:szCs w:val="20"/>
          </w:rPr>
          <w:t>.co</w:t>
        </w:r>
        <w:r w:rsidRPr="00DF5204">
          <w:rPr>
            <w:rFonts w:ascii="Arial" w:eastAsia="Berthold Akzidenz Grotesk" w:hAnsi="Arial" w:cs="Arial"/>
            <w:b/>
            <w:bCs/>
            <w:sz w:val="20"/>
            <w:szCs w:val="20"/>
          </w:rPr>
          <w:t>m</w:t>
        </w:r>
      </w:hyperlink>
      <w:r w:rsidRPr="00DF5204">
        <w:rPr>
          <w:rFonts w:ascii="Arial" w:eastAsia="Berthold Akzidenz Grotesk" w:hAnsi="Arial" w:cs="Arial"/>
          <w:b/>
          <w:bCs/>
          <w:spacing w:val="-17"/>
          <w:sz w:val="20"/>
          <w:szCs w:val="20"/>
        </w:rPr>
        <w:t xml:space="preserve"> </w:t>
      </w:r>
      <w:r w:rsidRPr="00DF5204">
        <w:rPr>
          <w:rFonts w:ascii="Arial" w:eastAsia="Berthold Akzidenz Grotesk Light" w:hAnsi="Arial" w:cs="Arial"/>
          <w:spacing w:val="-5"/>
          <w:sz w:val="20"/>
          <w:szCs w:val="20"/>
        </w:rPr>
        <w:t>i</w:t>
      </w:r>
      <w:r w:rsidRPr="00DF5204">
        <w:rPr>
          <w:rFonts w:ascii="Arial" w:eastAsia="Berthold Akzidenz Grotesk Light" w:hAnsi="Arial" w:cs="Arial"/>
          <w:spacing w:val="-6"/>
          <w:sz w:val="20"/>
          <w:szCs w:val="20"/>
        </w:rPr>
        <w:t>n</w:t>
      </w:r>
      <w:r w:rsidRPr="00DF5204">
        <w:rPr>
          <w:rFonts w:ascii="Arial" w:eastAsia="Berthold Akzidenz Grotesk Light" w:hAnsi="Arial" w:cs="Arial"/>
          <w:spacing w:val="-4"/>
          <w:sz w:val="20"/>
          <w:szCs w:val="20"/>
        </w:rPr>
        <w:t>t</w:t>
      </w:r>
      <w:r w:rsidRPr="00DF5204">
        <w:rPr>
          <w:rFonts w:ascii="Arial" w:eastAsia="Berthold Akzidenz Grotesk Light" w:hAnsi="Arial" w:cs="Arial"/>
          <w:sz w:val="20"/>
          <w:szCs w:val="20"/>
        </w:rPr>
        <w:t>o</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6"/>
          <w:sz w:val="20"/>
          <w:szCs w:val="20"/>
        </w:rPr>
        <w:t>y</w:t>
      </w:r>
      <w:r w:rsidRPr="00DF5204">
        <w:rPr>
          <w:rFonts w:ascii="Arial" w:eastAsia="Berthold Akzidenz Grotesk Light" w:hAnsi="Arial" w:cs="Arial"/>
          <w:spacing w:val="-5"/>
          <w:sz w:val="20"/>
          <w:szCs w:val="20"/>
        </w:rPr>
        <w:t>ou</w:t>
      </w:r>
      <w:r w:rsidRPr="00DF5204">
        <w:rPr>
          <w:rFonts w:ascii="Arial" w:eastAsia="Berthold Akzidenz Grotesk Light" w:hAnsi="Arial" w:cs="Arial"/>
          <w:sz w:val="20"/>
          <w:szCs w:val="20"/>
        </w:rPr>
        <w:t>r</w:t>
      </w:r>
      <w:r w:rsidRPr="00DF5204">
        <w:rPr>
          <w:rFonts w:ascii="Arial" w:eastAsia="Berthold Akzidenz Grotesk Light" w:hAnsi="Arial" w:cs="Arial"/>
          <w:spacing w:val="-10"/>
          <w:sz w:val="20"/>
          <w:szCs w:val="20"/>
        </w:rPr>
        <w:t xml:space="preserve"> W</w:t>
      </w:r>
      <w:r w:rsidRPr="00DF5204">
        <w:rPr>
          <w:rFonts w:ascii="Arial" w:eastAsia="Berthold Akzidenz Grotesk Light" w:hAnsi="Arial" w:cs="Arial"/>
          <w:spacing w:val="-4"/>
          <w:sz w:val="20"/>
          <w:szCs w:val="20"/>
        </w:rPr>
        <w:t>e</w:t>
      </w:r>
      <w:r w:rsidRPr="00DF5204">
        <w:rPr>
          <w:rFonts w:ascii="Arial" w:eastAsia="Berthold Akzidenz Grotesk Light" w:hAnsi="Arial" w:cs="Arial"/>
          <w:sz w:val="20"/>
          <w:szCs w:val="20"/>
        </w:rPr>
        <w:t>b</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4"/>
          <w:sz w:val="20"/>
          <w:szCs w:val="20"/>
        </w:rPr>
        <w:t>b</w:t>
      </w:r>
      <w:r w:rsidRPr="00DF5204">
        <w:rPr>
          <w:rFonts w:ascii="Arial" w:eastAsia="Berthold Akzidenz Grotesk Light" w:hAnsi="Arial" w:cs="Arial"/>
          <w:spacing w:val="-5"/>
          <w:sz w:val="20"/>
          <w:szCs w:val="20"/>
        </w:rPr>
        <w:t>r</w:t>
      </w:r>
      <w:r w:rsidRPr="00DF5204">
        <w:rPr>
          <w:rFonts w:ascii="Arial" w:eastAsia="Berthold Akzidenz Grotesk Light" w:hAnsi="Arial" w:cs="Arial"/>
          <w:spacing w:val="-7"/>
          <w:sz w:val="20"/>
          <w:szCs w:val="20"/>
        </w:rPr>
        <w:t>o</w:t>
      </w:r>
      <w:r w:rsidRPr="00DF5204">
        <w:rPr>
          <w:rFonts w:ascii="Arial" w:eastAsia="Berthold Akzidenz Grotesk Light" w:hAnsi="Arial" w:cs="Arial"/>
          <w:spacing w:val="-5"/>
          <w:sz w:val="20"/>
          <w:szCs w:val="20"/>
        </w:rPr>
        <w:t>ws</w:t>
      </w:r>
      <w:r w:rsidRPr="00DF5204">
        <w:rPr>
          <w:rFonts w:ascii="Arial" w:eastAsia="Berthold Akzidenz Grotesk Light" w:hAnsi="Arial" w:cs="Arial"/>
          <w:spacing w:val="-4"/>
          <w:sz w:val="20"/>
          <w:szCs w:val="20"/>
        </w:rPr>
        <w:t>e</w:t>
      </w:r>
      <w:r w:rsidRPr="00DF5204">
        <w:rPr>
          <w:rFonts w:ascii="Arial" w:eastAsia="Berthold Akzidenz Grotesk Light" w:hAnsi="Arial" w:cs="Arial"/>
          <w:spacing w:val="-12"/>
          <w:sz w:val="20"/>
          <w:szCs w:val="20"/>
        </w:rPr>
        <w:t>r</w:t>
      </w:r>
      <w:r w:rsidRPr="00DF5204">
        <w:rPr>
          <w:rFonts w:ascii="Arial" w:eastAsia="Berthold Akzidenz Grotesk Light" w:hAnsi="Arial" w:cs="Arial"/>
          <w:sz w:val="20"/>
          <w:szCs w:val="20"/>
        </w:rPr>
        <w:t>.</w:t>
      </w:r>
    </w:p>
    <w:p w14:paraId="7532E613" w14:textId="77777777" w:rsidR="00DF5204" w:rsidRPr="00DF5204" w:rsidRDefault="00DF5204" w:rsidP="00DF5204">
      <w:pPr>
        <w:widowControl w:val="0"/>
        <w:spacing w:before="3" w:line="130" w:lineRule="exact"/>
        <w:rPr>
          <w:rFonts w:ascii="Arial" w:eastAsiaTheme="minorHAnsi" w:hAnsi="Arial" w:cs="Arial"/>
          <w:sz w:val="13"/>
          <w:szCs w:val="13"/>
        </w:rPr>
      </w:pPr>
    </w:p>
    <w:p w14:paraId="7532E614" w14:textId="77777777" w:rsidR="00DF5204" w:rsidRPr="00DF5204" w:rsidRDefault="00DF5204" w:rsidP="00DF5204">
      <w:pPr>
        <w:widowControl w:val="0"/>
        <w:tabs>
          <w:tab w:val="left" w:pos="1180"/>
        </w:tabs>
        <w:ind w:left="827" w:right="-20"/>
        <w:rPr>
          <w:rFonts w:ascii="Arial" w:eastAsia="Berthold Akzidenz Grotesk Light" w:hAnsi="Arial" w:cs="Arial"/>
          <w:sz w:val="20"/>
          <w:szCs w:val="20"/>
        </w:rPr>
      </w:pPr>
      <w:r w:rsidRPr="00DF5204">
        <w:rPr>
          <w:rFonts w:ascii="Arial" w:eastAsia="Berthold Akzidenz Grotesk Light" w:hAnsi="Arial" w:cs="Arial"/>
          <w:spacing w:val="-5"/>
          <w:sz w:val="20"/>
          <w:szCs w:val="20"/>
        </w:rPr>
        <w:t>2</w:t>
      </w:r>
      <w:r w:rsidRPr="00DF5204">
        <w:rPr>
          <w:rFonts w:ascii="Arial" w:eastAsia="Berthold Akzidenz Grotesk Light" w:hAnsi="Arial" w:cs="Arial"/>
          <w:sz w:val="20"/>
          <w:szCs w:val="20"/>
        </w:rPr>
        <w:t>.</w:t>
      </w:r>
      <w:r w:rsidRPr="00DF5204">
        <w:rPr>
          <w:rFonts w:ascii="Arial" w:eastAsia="Berthold Akzidenz Grotesk Light" w:hAnsi="Arial" w:cs="Arial"/>
          <w:sz w:val="20"/>
          <w:szCs w:val="20"/>
        </w:rPr>
        <w:tab/>
      </w:r>
      <w:r w:rsidR="00547F62" w:rsidRPr="00547F62">
        <w:rPr>
          <w:rFonts w:ascii="Arial" w:eastAsia="Berthold Akzidenz Grotesk Light" w:hAnsi="Arial" w:cs="Arial"/>
          <w:spacing w:val="-5"/>
          <w:sz w:val="20"/>
          <w:szCs w:val="20"/>
        </w:rPr>
        <w:t xml:space="preserve">Enter the requisition number you wish to apply to or type </w:t>
      </w:r>
      <w:r w:rsidR="00F000C6">
        <w:rPr>
          <w:rFonts w:ascii="Arial" w:eastAsia="Berthold Akzidenz Grotesk Light" w:hAnsi="Arial" w:cs="Arial"/>
          <w:spacing w:val="-5"/>
          <w:sz w:val="20"/>
          <w:szCs w:val="20"/>
        </w:rPr>
        <w:t xml:space="preserve">either </w:t>
      </w:r>
      <w:r w:rsidR="00547F62" w:rsidRPr="00547F62">
        <w:rPr>
          <w:rFonts w:ascii="Arial" w:eastAsia="Berthold Akzidenz Grotesk Light" w:hAnsi="Arial" w:cs="Arial"/>
          <w:b/>
          <w:spacing w:val="-5"/>
          <w:sz w:val="20"/>
          <w:szCs w:val="20"/>
        </w:rPr>
        <w:t>IRDP</w:t>
      </w:r>
      <w:r w:rsidR="00F000C6">
        <w:rPr>
          <w:rFonts w:ascii="Arial" w:eastAsia="Berthold Akzidenz Grotesk Light" w:hAnsi="Arial" w:cs="Arial"/>
          <w:b/>
          <w:spacing w:val="-5"/>
          <w:sz w:val="20"/>
          <w:szCs w:val="20"/>
        </w:rPr>
        <w:t xml:space="preserve"> or HRLDP or</w:t>
      </w:r>
      <w:r w:rsidR="00547F62" w:rsidRPr="00547F62">
        <w:rPr>
          <w:rFonts w:ascii="Arial" w:eastAsia="Berthold Akzidenz Grotesk Light" w:hAnsi="Arial" w:cs="Arial"/>
          <w:spacing w:val="-5"/>
          <w:sz w:val="20"/>
          <w:szCs w:val="20"/>
        </w:rPr>
        <w:t xml:space="preserve"> </w:t>
      </w:r>
      <w:r w:rsidR="00F000C6" w:rsidRPr="002675A9">
        <w:rPr>
          <w:rFonts w:ascii="Arial" w:eastAsia="Berthold Akzidenz Grotesk Light" w:hAnsi="Arial" w:cs="Arial"/>
          <w:b/>
          <w:spacing w:val="-5"/>
          <w:sz w:val="20"/>
          <w:szCs w:val="20"/>
        </w:rPr>
        <w:t>PLDP</w:t>
      </w:r>
      <w:r w:rsidR="00F000C6">
        <w:rPr>
          <w:rFonts w:ascii="Arial" w:eastAsia="Berthold Akzidenz Grotesk Light" w:hAnsi="Arial" w:cs="Arial"/>
          <w:spacing w:val="-5"/>
          <w:sz w:val="20"/>
          <w:szCs w:val="20"/>
        </w:rPr>
        <w:t xml:space="preserve"> </w:t>
      </w:r>
      <w:r w:rsidR="00547F62" w:rsidRPr="00547F62">
        <w:rPr>
          <w:rFonts w:ascii="Arial" w:eastAsia="Berthold Akzidenz Grotesk Light" w:hAnsi="Arial" w:cs="Arial"/>
          <w:spacing w:val="-5"/>
          <w:sz w:val="20"/>
          <w:szCs w:val="20"/>
        </w:rPr>
        <w:t xml:space="preserve">into the </w:t>
      </w:r>
      <w:r w:rsidR="00547F62" w:rsidRPr="00547F62">
        <w:rPr>
          <w:rFonts w:ascii="Arial" w:eastAsia="Berthold Akzidenz Grotesk Light" w:hAnsi="Arial" w:cs="Arial"/>
          <w:b/>
          <w:spacing w:val="-5"/>
          <w:sz w:val="20"/>
          <w:szCs w:val="20"/>
        </w:rPr>
        <w:t>Search Jobs</w:t>
      </w:r>
      <w:r w:rsidR="00547F62" w:rsidRPr="00547F62">
        <w:rPr>
          <w:rFonts w:ascii="Arial" w:eastAsia="Berthold Akzidenz Grotesk Light" w:hAnsi="Arial" w:cs="Arial"/>
          <w:spacing w:val="-5"/>
          <w:sz w:val="20"/>
          <w:szCs w:val="20"/>
        </w:rPr>
        <w:t xml:space="preserve"> box.</w:t>
      </w:r>
    </w:p>
    <w:p w14:paraId="7532E615" w14:textId="77777777" w:rsidR="00DF5204" w:rsidRPr="00DF5204" w:rsidRDefault="00DF5204" w:rsidP="00DF5204">
      <w:pPr>
        <w:widowControl w:val="0"/>
        <w:spacing w:before="3" w:line="130" w:lineRule="exact"/>
        <w:rPr>
          <w:rFonts w:ascii="Arial" w:eastAsiaTheme="minorHAnsi" w:hAnsi="Arial" w:cs="Arial"/>
          <w:sz w:val="13"/>
          <w:szCs w:val="13"/>
        </w:rPr>
      </w:pPr>
    </w:p>
    <w:p w14:paraId="7532E616" w14:textId="77777777" w:rsidR="00DF5204" w:rsidRDefault="00DF5204" w:rsidP="00DF5204">
      <w:pPr>
        <w:widowControl w:val="0"/>
        <w:tabs>
          <w:tab w:val="left" w:pos="1180"/>
        </w:tabs>
        <w:ind w:left="827" w:right="-20"/>
        <w:rPr>
          <w:rFonts w:ascii="Arial" w:eastAsia="Berthold Akzidenz Grotesk Light" w:hAnsi="Arial" w:cs="Arial"/>
          <w:sz w:val="20"/>
          <w:szCs w:val="20"/>
        </w:rPr>
      </w:pPr>
      <w:r w:rsidRPr="00DF5204">
        <w:rPr>
          <w:rFonts w:ascii="Arial" w:eastAsia="Berthold Akzidenz Grotesk Light" w:hAnsi="Arial" w:cs="Arial"/>
          <w:spacing w:val="-1"/>
          <w:sz w:val="20"/>
          <w:szCs w:val="20"/>
        </w:rPr>
        <w:t>3</w:t>
      </w:r>
      <w:r w:rsidRPr="00DF5204">
        <w:rPr>
          <w:rFonts w:ascii="Arial" w:eastAsia="Berthold Akzidenz Grotesk Light" w:hAnsi="Arial" w:cs="Arial"/>
          <w:sz w:val="20"/>
          <w:szCs w:val="20"/>
        </w:rPr>
        <w:t>.</w:t>
      </w:r>
      <w:r w:rsidRPr="00DF5204">
        <w:rPr>
          <w:rFonts w:ascii="Arial" w:eastAsia="Berthold Akzidenz Grotesk Light" w:hAnsi="Arial" w:cs="Arial"/>
          <w:sz w:val="20"/>
          <w:szCs w:val="20"/>
        </w:rPr>
        <w:tab/>
      </w:r>
      <w:r w:rsidRPr="00DF5204">
        <w:rPr>
          <w:rFonts w:ascii="Arial" w:eastAsia="Berthold Akzidenz Grotesk Light" w:hAnsi="Arial" w:cs="Arial"/>
          <w:spacing w:val="-5"/>
          <w:sz w:val="20"/>
          <w:szCs w:val="20"/>
        </w:rPr>
        <w:t>Cl</w:t>
      </w:r>
      <w:r w:rsidRPr="00DF5204">
        <w:rPr>
          <w:rFonts w:ascii="Arial" w:eastAsia="Berthold Akzidenz Grotesk Light" w:hAnsi="Arial" w:cs="Arial"/>
          <w:spacing w:val="-4"/>
          <w:sz w:val="20"/>
          <w:szCs w:val="20"/>
        </w:rPr>
        <w:t>ic</w:t>
      </w:r>
      <w:r w:rsidRPr="00DF5204">
        <w:rPr>
          <w:rFonts w:ascii="Arial" w:eastAsia="Berthold Akzidenz Grotesk Light" w:hAnsi="Arial" w:cs="Arial"/>
          <w:sz w:val="20"/>
          <w:szCs w:val="20"/>
        </w:rPr>
        <w:t>k</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4"/>
          <w:sz w:val="20"/>
          <w:szCs w:val="20"/>
        </w:rPr>
        <w:t>o</w:t>
      </w:r>
      <w:r w:rsidRPr="00DF5204">
        <w:rPr>
          <w:rFonts w:ascii="Arial" w:eastAsia="Berthold Akzidenz Grotesk Light" w:hAnsi="Arial" w:cs="Arial"/>
          <w:sz w:val="20"/>
          <w:szCs w:val="20"/>
        </w:rPr>
        <w:t>n</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4"/>
          <w:sz w:val="20"/>
          <w:szCs w:val="20"/>
        </w:rPr>
        <w:t>t</w:t>
      </w:r>
      <w:r w:rsidRPr="00DF5204">
        <w:rPr>
          <w:rFonts w:ascii="Arial" w:eastAsia="Berthold Akzidenz Grotesk Light" w:hAnsi="Arial" w:cs="Arial"/>
          <w:spacing w:val="-5"/>
          <w:sz w:val="20"/>
          <w:szCs w:val="20"/>
        </w:rPr>
        <w:t>h</w:t>
      </w:r>
      <w:r w:rsidRPr="00DF5204">
        <w:rPr>
          <w:rFonts w:ascii="Arial" w:eastAsia="Berthold Akzidenz Grotesk Light" w:hAnsi="Arial" w:cs="Arial"/>
          <w:sz w:val="20"/>
          <w:szCs w:val="20"/>
        </w:rPr>
        <w:t>e</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3"/>
          <w:sz w:val="20"/>
          <w:szCs w:val="20"/>
        </w:rPr>
        <w:t>position to apply</w:t>
      </w:r>
      <w:r w:rsidRPr="00DF5204">
        <w:rPr>
          <w:rFonts w:ascii="Arial" w:eastAsia="Berthold Akzidenz Grotesk Light" w:hAnsi="Arial" w:cs="Arial"/>
          <w:sz w:val="20"/>
          <w:szCs w:val="20"/>
        </w:rPr>
        <w:t>.</w:t>
      </w:r>
    </w:p>
    <w:p w14:paraId="7532E617" w14:textId="77777777" w:rsidR="00DF5204" w:rsidRDefault="00DF5204" w:rsidP="00DF5204">
      <w:pPr>
        <w:widowControl w:val="0"/>
        <w:tabs>
          <w:tab w:val="left" w:pos="1180"/>
        </w:tabs>
        <w:ind w:right="-20"/>
        <w:rPr>
          <w:rFonts w:ascii="Arial" w:eastAsia="Berthold Akzidenz Grotesk Light" w:hAnsi="Arial" w:cs="Arial"/>
          <w:sz w:val="20"/>
          <w:szCs w:val="20"/>
        </w:rPr>
      </w:pPr>
    </w:p>
    <w:p w14:paraId="7532E618" w14:textId="77777777" w:rsidR="00DF5204" w:rsidRPr="00DF5204" w:rsidRDefault="00DF5204" w:rsidP="00DF5204">
      <w:pPr>
        <w:widowControl w:val="0"/>
        <w:tabs>
          <w:tab w:val="left" w:pos="1180"/>
        </w:tabs>
        <w:ind w:right="-20"/>
        <w:rPr>
          <w:rFonts w:ascii="Arial" w:eastAsia="Berthold Akzidenz Grotesk Light" w:hAnsi="Arial" w:cs="Arial"/>
          <w:sz w:val="20"/>
          <w:szCs w:val="20"/>
        </w:rPr>
      </w:pPr>
      <w:r w:rsidRPr="00DF5204">
        <w:rPr>
          <w:rFonts w:ascii="Arial" w:eastAsia="Berthold Akzidenz Grotesk Light" w:hAnsi="Arial" w:cs="Arial"/>
          <w:b/>
          <w:color w:val="FF0000"/>
          <w:sz w:val="20"/>
          <w:szCs w:val="20"/>
        </w:rPr>
        <w:t>Our Talent Community</w:t>
      </w:r>
      <w:r w:rsidRPr="00DF5204">
        <w:rPr>
          <w:rFonts w:ascii="Arial" w:eastAsia="Berthold Akzidenz Grotesk Light" w:hAnsi="Arial" w:cs="Arial"/>
          <w:color w:val="FF0000"/>
          <w:sz w:val="20"/>
          <w:szCs w:val="20"/>
        </w:rPr>
        <w:t xml:space="preserve"> </w:t>
      </w:r>
      <w:r w:rsidRPr="00DF5204">
        <w:rPr>
          <w:rFonts w:ascii="Arial" w:eastAsia="Berthold Akzidenz Grotesk Light" w:hAnsi="Arial" w:cs="Arial"/>
          <w:sz w:val="20"/>
          <w:szCs w:val="20"/>
        </w:rPr>
        <w:t xml:space="preserve">– </w:t>
      </w:r>
      <w:r w:rsidR="00FA0F50" w:rsidRPr="00FA0F50">
        <w:rPr>
          <w:rFonts w:ascii="Arial" w:eastAsia="Berthold Akzidenz Grotesk Light" w:hAnsi="Arial" w:cs="Arial"/>
          <w:sz w:val="20"/>
          <w:szCs w:val="20"/>
        </w:rPr>
        <w:t>As part of the application process there is a one-time sign up step that joins you to the Johnson &amp; Johnson Talent Community. Once signed up, you can use the same password when creating your user profile for job applications.</w:t>
      </w:r>
    </w:p>
    <w:p w14:paraId="7532E619" w14:textId="77777777" w:rsidR="00DF5204" w:rsidRPr="00DF5204" w:rsidRDefault="00DF5204" w:rsidP="00DF5204">
      <w:pPr>
        <w:widowControl w:val="0"/>
        <w:tabs>
          <w:tab w:val="left" w:pos="1180"/>
        </w:tabs>
        <w:ind w:left="827" w:right="-20"/>
        <w:rPr>
          <w:rFonts w:ascii="Arial" w:eastAsia="Berthold Akzidenz Grotesk Light" w:hAnsi="Arial" w:cs="Arial"/>
          <w:sz w:val="20"/>
          <w:szCs w:val="20"/>
        </w:rPr>
      </w:pPr>
    </w:p>
    <w:p w14:paraId="7532E61A" w14:textId="77777777" w:rsidR="00CB6F2F" w:rsidRDefault="00E72EA2" w:rsidP="009571EF">
      <w:pPr>
        <w:rPr>
          <w:rFonts w:ascii="Arial" w:hAnsi="Arial" w:cs="Arial"/>
          <w:b/>
          <w:bCs/>
          <w:sz w:val="18"/>
          <w:szCs w:val="18"/>
        </w:rPr>
      </w:pPr>
      <w:r w:rsidRPr="009571EF">
        <w:rPr>
          <w:rFonts w:ascii="Arial" w:hAnsi="Arial" w:cs="Arial"/>
          <w:b/>
          <w:bCs/>
          <w:color w:val="0000FF"/>
          <w:sz w:val="18"/>
          <w:szCs w:val="18"/>
        </w:rPr>
        <w:t>Please note:</w:t>
      </w:r>
      <w:r w:rsidRPr="009571EF">
        <w:rPr>
          <w:rFonts w:ascii="Arial" w:hAnsi="Arial" w:cs="Arial"/>
          <w:sz w:val="18"/>
          <w:szCs w:val="18"/>
        </w:rPr>
        <w:t xml:space="preserve">  </w:t>
      </w:r>
      <w:r w:rsidR="005D4EF2">
        <w:rPr>
          <w:rFonts w:ascii="Arial" w:hAnsi="Arial" w:cs="Arial"/>
          <w:sz w:val="18"/>
          <w:szCs w:val="18"/>
        </w:rPr>
        <w:t xml:space="preserve">Apply to only those positions in countries where you are permanently authorized to work.  </w:t>
      </w:r>
      <w:r w:rsidRPr="009571EF">
        <w:rPr>
          <w:rFonts w:ascii="Arial" w:hAnsi="Arial" w:cs="Arial"/>
          <w:sz w:val="18"/>
          <w:szCs w:val="18"/>
        </w:rPr>
        <w:t xml:space="preserve">In addition to applying using the directions above, most schools require students to apply through the career services department by a specified deadline.   </w:t>
      </w:r>
      <w:r w:rsidRPr="009571EF">
        <w:rPr>
          <w:rFonts w:ascii="Arial" w:hAnsi="Arial" w:cs="Arial"/>
          <w:b/>
          <w:bCs/>
          <w:sz w:val="18"/>
          <w:szCs w:val="18"/>
        </w:rPr>
        <w:t>If you are interested in a career that will have a significant impact on the lives of individuals around the globe, please apply!</w:t>
      </w:r>
      <w:bookmarkEnd w:id="0"/>
    </w:p>
    <w:p w14:paraId="7532E61B" w14:textId="77777777" w:rsidR="0092194C" w:rsidRDefault="0092194C" w:rsidP="009571EF">
      <w:pPr>
        <w:rPr>
          <w:rFonts w:ascii="Arial" w:hAnsi="Arial" w:cs="Arial"/>
          <w:b/>
          <w:bCs/>
          <w:sz w:val="18"/>
          <w:szCs w:val="18"/>
        </w:rPr>
      </w:pPr>
    </w:p>
    <w:p w14:paraId="7532E61C" w14:textId="77777777" w:rsidR="0092194C" w:rsidRPr="000F6F2A" w:rsidRDefault="0092194C" w:rsidP="009571EF">
      <w:pPr>
        <w:rPr>
          <w:color w:val="FF0000"/>
        </w:rPr>
      </w:pPr>
      <w:r w:rsidRPr="00001A5A">
        <w:rPr>
          <w:rFonts w:ascii="Arial" w:hAnsi="Arial" w:cs="Arial"/>
          <w:color w:val="FF0000"/>
          <w:sz w:val="20"/>
        </w:rPr>
        <w:t xml:space="preserve">BE VITAL in your </w:t>
      </w:r>
      <w:r w:rsidR="00780B05" w:rsidRPr="00001A5A">
        <w:rPr>
          <w:rFonts w:ascii="Arial" w:hAnsi="Arial" w:cs="Arial"/>
          <w:color w:val="FF0000"/>
          <w:sz w:val="20"/>
        </w:rPr>
        <w:t>career;</w:t>
      </w:r>
      <w:r w:rsidRPr="00001A5A">
        <w:rPr>
          <w:rFonts w:ascii="Arial" w:hAnsi="Arial" w:cs="Arial"/>
          <w:color w:val="FF0000"/>
          <w:sz w:val="20"/>
        </w:rPr>
        <w:t xml:space="preserve"> </w:t>
      </w:r>
      <w:proofErr w:type="gramStart"/>
      <w:r w:rsidRPr="00001A5A">
        <w:rPr>
          <w:rFonts w:ascii="Arial" w:hAnsi="Arial" w:cs="Arial"/>
          <w:color w:val="FF0000"/>
          <w:sz w:val="20"/>
        </w:rPr>
        <w:t>Be</w:t>
      </w:r>
      <w:proofErr w:type="gramEnd"/>
      <w:r w:rsidRPr="00001A5A">
        <w:rPr>
          <w:rFonts w:ascii="Arial" w:hAnsi="Arial" w:cs="Arial"/>
          <w:color w:val="FF0000"/>
          <w:sz w:val="20"/>
        </w:rPr>
        <w:t xml:space="preserve"> seen for the talent you bring to your work. Explore opportunities within the Johnson &amp; Johnson Family of Companies</w:t>
      </w:r>
      <w:r w:rsidRPr="00E50BDC">
        <w:rPr>
          <w:color w:val="FF0000"/>
        </w:rPr>
        <w:t>.</w:t>
      </w:r>
    </w:p>
    <w:sectPr w:rsidR="0092194C" w:rsidRPr="000F6F2A" w:rsidSect="00CB6F2F">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Berthold Akzidenz Grotesk">
    <w:altName w:val="Times New Roman"/>
    <w:charset w:val="00"/>
    <w:family w:val="roman"/>
    <w:pitch w:val="variable"/>
  </w:font>
  <w:font w:name="Berthold Akzidenz Grotesk Light">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7068"/>
    <w:multiLevelType w:val="hybridMultilevel"/>
    <w:tmpl w:val="0C927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9D936B7"/>
    <w:multiLevelType w:val="hybridMultilevel"/>
    <w:tmpl w:val="74C8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10A18"/>
    <w:multiLevelType w:val="hybridMultilevel"/>
    <w:tmpl w:val="59BC1892"/>
    <w:lvl w:ilvl="0" w:tplc="E17E2324">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261506"/>
    <w:multiLevelType w:val="hybridMultilevel"/>
    <w:tmpl w:val="6AF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A52F9B"/>
    <w:multiLevelType w:val="hybridMultilevel"/>
    <w:tmpl w:val="2DAC6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4710263"/>
    <w:multiLevelType w:val="hybridMultilevel"/>
    <w:tmpl w:val="D11E1D8C"/>
    <w:lvl w:ilvl="0" w:tplc="513CE968">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0472FE"/>
    <w:multiLevelType w:val="hybridMultilevel"/>
    <w:tmpl w:val="85E0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55A49"/>
    <w:multiLevelType w:val="hybridMultilevel"/>
    <w:tmpl w:val="C2B2CA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39"/>
    <w:rsid w:val="00001A5A"/>
    <w:rsid w:val="000265E5"/>
    <w:rsid w:val="00036CF3"/>
    <w:rsid w:val="00090A82"/>
    <w:rsid w:val="000953CC"/>
    <w:rsid w:val="000B30E9"/>
    <w:rsid w:val="000B415C"/>
    <w:rsid w:val="000D2CD9"/>
    <w:rsid w:val="000E5013"/>
    <w:rsid w:val="000F6F2A"/>
    <w:rsid w:val="001014B3"/>
    <w:rsid w:val="0012304B"/>
    <w:rsid w:val="00130F7B"/>
    <w:rsid w:val="00194F99"/>
    <w:rsid w:val="00197C38"/>
    <w:rsid w:val="001C3169"/>
    <w:rsid w:val="00224402"/>
    <w:rsid w:val="00227B72"/>
    <w:rsid w:val="0024602E"/>
    <w:rsid w:val="002659C2"/>
    <w:rsid w:val="002675A9"/>
    <w:rsid w:val="0028312C"/>
    <w:rsid w:val="00283C20"/>
    <w:rsid w:val="002B3D39"/>
    <w:rsid w:val="002C5052"/>
    <w:rsid w:val="0031775F"/>
    <w:rsid w:val="003701E4"/>
    <w:rsid w:val="003804C8"/>
    <w:rsid w:val="003B5732"/>
    <w:rsid w:val="003B7B2B"/>
    <w:rsid w:val="003F0CD2"/>
    <w:rsid w:val="00411C32"/>
    <w:rsid w:val="0044522D"/>
    <w:rsid w:val="00461F5A"/>
    <w:rsid w:val="00470684"/>
    <w:rsid w:val="00472907"/>
    <w:rsid w:val="00493311"/>
    <w:rsid w:val="004A2342"/>
    <w:rsid w:val="004E2D18"/>
    <w:rsid w:val="004F72B1"/>
    <w:rsid w:val="0050204A"/>
    <w:rsid w:val="005207EE"/>
    <w:rsid w:val="00524E15"/>
    <w:rsid w:val="005266A3"/>
    <w:rsid w:val="0053165B"/>
    <w:rsid w:val="00547F62"/>
    <w:rsid w:val="005577A2"/>
    <w:rsid w:val="00586B99"/>
    <w:rsid w:val="005D036D"/>
    <w:rsid w:val="005D4EF2"/>
    <w:rsid w:val="005D7E39"/>
    <w:rsid w:val="00613DA7"/>
    <w:rsid w:val="00615CFB"/>
    <w:rsid w:val="00627543"/>
    <w:rsid w:val="006C1455"/>
    <w:rsid w:val="006C1DA6"/>
    <w:rsid w:val="006E2392"/>
    <w:rsid w:val="007427E5"/>
    <w:rsid w:val="007431DC"/>
    <w:rsid w:val="00743EED"/>
    <w:rsid w:val="00751BF3"/>
    <w:rsid w:val="00767A3A"/>
    <w:rsid w:val="00780B05"/>
    <w:rsid w:val="0079252A"/>
    <w:rsid w:val="007A6AD5"/>
    <w:rsid w:val="007E7EFD"/>
    <w:rsid w:val="00801892"/>
    <w:rsid w:val="00803A42"/>
    <w:rsid w:val="00814CB0"/>
    <w:rsid w:val="00823E23"/>
    <w:rsid w:val="008442CE"/>
    <w:rsid w:val="00844C88"/>
    <w:rsid w:val="008552E0"/>
    <w:rsid w:val="008E6923"/>
    <w:rsid w:val="008F1249"/>
    <w:rsid w:val="0092047F"/>
    <w:rsid w:val="0092194C"/>
    <w:rsid w:val="00930330"/>
    <w:rsid w:val="00933715"/>
    <w:rsid w:val="00943352"/>
    <w:rsid w:val="00947A25"/>
    <w:rsid w:val="009571EF"/>
    <w:rsid w:val="0099393A"/>
    <w:rsid w:val="009979E5"/>
    <w:rsid w:val="00A0581B"/>
    <w:rsid w:val="00A2665C"/>
    <w:rsid w:val="00A912EE"/>
    <w:rsid w:val="00A918C3"/>
    <w:rsid w:val="00AB1223"/>
    <w:rsid w:val="00AE23B3"/>
    <w:rsid w:val="00B85401"/>
    <w:rsid w:val="00BB6683"/>
    <w:rsid w:val="00C33FB5"/>
    <w:rsid w:val="00C54643"/>
    <w:rsid w:val="00C571DB"/>
    <w:rsid w:val="00C641C0"/>
    <w:rsid w:val="00C664E9"/>
    <w:rsid w:val="00C83465"/>
    <w:rsid w:val="00C87E0A"/>
    <w:rsid w:val="00C93E7D"/>
    <w:rsid w:val="00C95862"/>
    <w:rsid w:val="00C964BB"/>
    <w:rsid w:val="00CA7268"/>
    <w:rsid w:val="00CB5A70"/>
    <w:rsid w:val="00CB6F2F"/>
    <w:rsid w:val="00CD1B78"/>
    <w:rsid w:val="00CF4394"/>
    <w:rsid w:val="00CF623D"/>
    <w:rsid w:val="00D04E10"/>
    <w:rsid w:val="00D14AC2"/>
    <w:rsid w:val="00D170E0"/>
    <w:rsid w:val="00D305A4"/>
    <w:rsid w:val="00D550C0"/>
    <w:rsid w:val="00D73386"/>
    <w:rsid w:val="00D76940"/>
    <w:rsid w:val="00D934CC"/>
    <w:rsid w:val="00DA7D6D"/>
    <w:rsid w:val="00DC15AB"/>
    <w:rsid w:val="00DF5204"/>
    <w:rsid w:val="00E22EAD"/>
    <w:rsid w:val="00E44774"/>
    <w:rsid w:val="00E61B23"/>
    <w:rsid w:val="00E72EA2"/>
    <w:rsid w:val="00E75CE9"/>
    <w:rsid w:val="00EB293B"/>
    <w:rsid w:val="00ED0120"/>
    <w:rsid w:val="00ED0EE1"/>
    <w:rsid w:val="00EE16C5"/>
    <w:rsid w:val="00EF343F"/>
    <w:rsid w:val="00F000C6"/>
    <w:rsid w:val="00F058B4"/>
    <w:rsid w:val="00F07243"/>
    <w:rsid w:val="00F134B3"/>
    <w:rsid w:val="00F248BB"/>
    <w:rsid w:val="00F30271"/>
    <w:rsid w:val="00F478D2"/>
    <w:rsid w:val="00F721F2"/>
    <w:rsid w:val="00FA0F50"/>
    <w:rsid w:val="00FD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2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2F"/>
    <w:rPr>
      <w:sz w:val="24"/>
      <w:szCs w:val="24"/>
    </w:rPr>
  </w:style>
  <w:style w:type="paragraph" w:styleId="Heading1">
    <w:name w:val="heading 1"/>
    <w:basedOn w:val="Normal"/>
    <w:next w:val="Normal"/>
    <w:qFormat/>
    <w:rsid w:val="00CB6F2F"/>
    <w:pPr>
      <w:keepNext/>
      <w:jc w:val="center"/>
      <w:outlineLvl w:val="0"/>
    </w:pPr>
    <w:rPr>
      <w:rFonts w:ascii="Verdana" w:hAnsi="Verdana"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B6F2F"/>
    <w:rPr>
      <w:color w:val="6666CC"/>
      <w:u w:val="single"/>
    </w:rPr>
  </w:style>
  <w:style w:type="paragraph" w:styleId="NormalWeb">
    <w:name w:val="Normal (Web)"/>
    <w:basedOn w:val="Normal"/>
    <w:semiHidden/>
    <w:rsid w:val="00CB6F2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semiHidden/>
    <w:rsid w:val="00CB6F2F"/>
    <w:rPr>
      <w:color w:val="800080"/>
      <w:u w:val="single"/>
    </w:rPr>
  </w:style>
  <w:style w:type="paragraph" w:styleId="Caption">
    <w:name w:val="caption"/>
    <w:basedOn w:val="Normal"/>
    <w:next w:val="Normal"/>
    <w:qFormat/>
    <w:rsid w:val="00CB6F2F"/>
    <w:pPr>
      <w:jc w:val="center"/>
    </w:pPr>
    <w:rPr>
      <w:rFonts w:ascii="Microsoft Sans Serif" w:hAnsi="Microsoft Sans Serif" w:cs="Microsoft Sans Serif"/>
      <w:b/>
      <w:bCs/>
      <w:color w:val="0000FF"/>
    </w:rPr>
  </w:style>
  <w:style w:type="paragraph" w:styleId="BodyTextIndent">
    <w:name w:val="Body Text Indent"/>
    <w:basedOn w:val="Normal"/>
    <w:semiHidden/>
    <w:rsid w:val="00CB6F2F"/>
    <w:pPr>
      <w:ind w:firstLine="720"/>
      <w:jc w:val="both"/>
    </w:pPr>
    <w:rPr>
      <w:rFonts w:ascii="Verdana" w:hAnsi="Verdana" w:cs="Arial"/>
      <w:sz w:val="21"/>
    </w:rPr>
  </w:style>
  <w:style w:type="paragraph" w:styleId="Title">
    <w:name w:val="Title"/>
    <w:basedOn w:val="Normal"/>
    <w:qFormat/>
    <w:rsid w:val="00CB6F2F"/>
    <w:pPr>
      <w:jc w:val="center"/>
    </w:pPr>
    <w:rPr>
      <w:rFonts w:ascii="Verdana" w:hAnsi="Verdana" w:cs="Arial"/>
      <w:b/>
      <w:bCs/>
      <w:sz w:val="22"/>
      <w:u w:val="single"/>
    </w:rPr>
  </w:style>
  <w:style w:type="paragraph" w:styleId="BodyText">
    <w:name w:val="Body Text"/>
    <w:basedOn w:val="Normal"/>
    <w:semiHidden/>
    <w:rsid w:val="00CB6F2F"/>
    <w:rPr>
      <w:rFonts w:ascii="Verdana" w:hAnsi="Verdana"/>
      <w:color w:val="000000"/>
      <w:sz w:val="19"/>
      <w:szCs w:val="21"/>
    </w:rPr>
  </w:style>
  <w:style w:type="character" w:customStyle="1" w:styleId="comptitleheader1">
    <w:name w:val="comptitleheader1"/>
    <w:basedOn w:val="DefaultParagraphFont"/>
    <w:rsid w:val="00CB6F2F"/>
    <w:rPr>
      <w:rFonts w:ascii="Verdana" w:hAnsi="Verdana" w:hint="default"/>
      <w:b/>
      <w:bCs/>
      <w:i w:val="0"/>
      <w:iCs w:val="0"/>
      <w:strike w:val="0"/>
      <w:dstrike w:val="0"/>
      <w:color w:val="000000"/>
      <w:u w:val="none"/>
      <w:effect w:val="none"/>
    </w:rPr>
  </w:style>
  <w:style w:type="character" w:customStyle="1" w:styleId="gentext1">
    <w:name w:val="gentext1"/>
    <w:basedOn w:val="DefaultParagraphFont"/>
    <w:rsid w:val="00CB6F2F"/>
    <w:rPr>
      <w:rFonts w:ascii="Verdana" w:hAnsi="Verdana" w:hint="default"/>
      <w:b w:val="0"/>
      <w:bCs w:val="0"/>
      <w:i w:val="0"/>
      <w:iCs w:val="0"/>
      <w:strike w:val="0"/>
      <w:dstrike w:val="0"/>
      <w:color w:val="000000"/>
      <w:sz w:val="14"/>
      <w:szCs w:val="14"/>
      <w:u w:val="none"/>
      <w:effect w:val="none"/>
    </w:rPr>
  </w:style>
  <w:style w:type="paragraph" w:styleId="BalloonText">
    <w:name w:val="Balloon Text"/>
    <w:basedOn w:val="Normal"/>
    <w:link w:val="BalloonTextChar"/>
    <w:uiPriority w:val="99"/>
    <w:semiHidden/>
    <w:unhideWhenUsed/>
    <w:rsid w:val="00CF4394"/>
    <w:rPr>
      <w:rFonts w:ascii="Tahoma" w:hAnsi="Tahoma" w:cs="Tahoma"/>
      <w:sz w:val="16"/>
      <w:szCs w:val="16"/>
    </w:rPr>
  </w:style>
  <w:style w:type="character" w:customStyle="1" w:styleId="BalloonTextChar">
    <w:name w:val="Balloon Text Char"/>
    <w:basedOn w:val="DefaultParagraphFont"/>
    <w:link w:val="BalloonText"/>
    <w:uiPriority w:val="99"/>
    <w:semiHidden/>
    <w:rsid w:val="00CF4394"/>
    <w:rPr>
      <w:rFonts w:ascii="Tahoma" w:hAnsi="Tahoma" w:cs="Tahoma"/>
      <w:sz w:val="16"/>
      <w:szCs w:val="16"/>
    </w:rPr>
  </w:style>
  <w:style w:type="paragraph" w:styleId="ListParagraph">
    <w:name w:val="List Paragraph"/>
    <w:basedOn w:val="Normal"/>
    <w:uiPriority w:val="34"/>
    <w:qFormat/>
    <w:rsid w:val="0092047F"/>
    <w:pPr>
      <w:ind w:left="720"/>
      <w:contextualSpacing/>
    </w:pPr>
  </w:style>
  <w:style w:type="table" w:styleId="TableGrid">
    <w:name w:val="Table Grid"/>
    <w:basedOn w:val="TableNormal"/>
    <w:uiPriority w:val="59"/>
    <w:rsid w:val="006C1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2F"/>
    <w:rPr>
      <w:sz w:val="24"/>
      <w:szCs w:val="24"/>
    </w:rPr>
  </w:style>
  <w:style w:type="paragraph" w:styleId="Heading1">
    <w:name w:val="heading 1"/>
    <w:basedOn w:val="Normal"/>
    <w:next w:val="Normal"/>
    <w:qFormat/>
    <w:rsid w:val="00CB6F2F"/>
    <w:pPr>
      <w:keepNext/>
      <w:jc w:val="center"/>
      <w:outlineLvl w:val="0"/>
    </w:pPr>
    <w:rPr>
      <w:rFonts w:ascii="Verdana" w:hAnsi="Verdana"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B6F2F"/>
    <w:rPr>
      <w:color w:val="6666CC"/>
      <w:u w:val="single"/>
    </w:rPr>
  </w:style>
  <w:style w:type="paragraph" w:styleId="NormalWeb">
    <w:name w:val="Normal (Web)"/>
    <w:basedOn w:val="Normal"/>
    <w:semiHidden/>
    <w:rsid w:val="00CB6F2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semiHidden/>
    <w:rsid w:val="00CB6F2F"/>
    <w:rPr>
      <w:color w:val="800080"/>
      <w:u w:val="single"/>
    </w:rPr>
  </w:style>
  <w:style w:type="paragraph" w:styleId="Caption">
    <w:name w:val="caption"/>
    <w:basedOn w:val="Normal"/>
    <w:next w:val="Normal"/>
    <w:qFormat/>
    <w:rsid w:val="00CB6F2F"/>
    <w:pPr>
      <w:jc w:val="center"/>
    </w:pPr>
    <w:rPr>
      <w:rFonts w:ascii="Microsoft Sans Serif" w:hAnsi="Microsoft Sans Serif" w:cs="Microsoft Sans Serif"/>
      <w:b/>
      <w:bCs/>
      <w:color w:val="0000FF"/>
    </w:rPr>
  </w:style>
  <w:style w:type="paragraph" w:styleId="BodyTextIndent">
    <w:name w:val="Body Text Indent"/>
    <w:basedOn w:val="Normal"/>
    <w:semiHidden/>
    <w:rsid w:val="00CB6F2F"/>
    <w:pPr>
      <w:ind w:firstLine="720"/>
      <w:jc w:val="both"/>
    </w:pPr>
    <w:rPr>
      <w:rFonts w:ascii="Verdana" w:hAnsi="Verdana" w:cs="Arial"/>
      <w:sz w:val="21"/>
    </w:rPr>
  </w:style>
  <w:style w:type="paragraph" w:styleId="Title">
    <w:name w:val="Title"/>
    <w:basedOn w:val="Normal"/>
    <w:qFormat/>
    <w:rsid w:val="00CB6F2F"/>
    <w:pPr>
      <w:jc w:val="center"/>
    </w:pPr>
    <w:rPr>
      <w:rFonts w:ascii="Verdana" w:hAnsi="Verdana" w:cs="Arial"/>
      <w:b/>
      <w:bCs/>
      <w:sz w:val="22"/>
      <w:u w:val="single"/>
    </w:rPr>
  </w:style>
  <w:style w:type="paragraph" w:styleId="BodyText">
    <w:name w:val="Body Text"/>
    <w:basedOn w:val="Normal"/>
    <w:semiHidden/>
    <w:rsid w:val="00CB6F2F"/>
    <w:rPr>
      <w:rFonts w:ascii="Verdana" w:hAnsi="Verdana"/>
      <w:color w:val="000000"/>
      <w:sz w:val="19"/>
      <w:szCs w:val="21"/>
    </w:rPr>
  </w:style>
  <w:style w:type="character" w:customStyle="1" w:styleId="comptitleheader1">
    <w:name w:val="comptitleheader1"/>
    <w:basedOn w:val="DefaultParagraphFont"/>
    <w:rsid w:val="00CB6F2F"/>
    <w:rPr>
      <w:rFonts w:ascii="Verdana" w:hAnsi="Verdana" w:hint="default"/>
      <w:b/>
      <w:bCs/>
      <w:i w:val="0"/>
      <w:iCs w:val="0"/>
      <w:strike w:val="0"/>
      <w:dstrike w:val="0"/>
      <w:color w:val="000000"/>
      <w:u w:val="none"/>
      <w:effect w:val="none"/>
    </w:rPr>
  </w:style>
  <w:style w:type="character" w:customStyle="1" w:styleId="gentext1">
    <w:name w:val="gentext1"/>
    <w:basedOn w:val="DefaultParagraphFont"/>
    <w:rsid w:val="00CB6F2F"/>
    <w:rPr>
      <w:rFonts w:ascii="Verdana" w:hAnsi="Verdana" w:hint="default"/>
      <w:b w:val="0"/>
      <w:bCs w:val="0"/>
      <w:i w:val="0"/>
      <w:iCs w:val="0"/>
      <w:strike w:val="0"/>
      <w:dstrike w:val="0"/>
      <w:color w:val="000000"/>
      <w:sz w:val="14"/>
      <w:szCs w:val="14"/>
      <w:u w:val="none"/>
      <w:effect w:val="none"/>
    </w:rPr>
  </w:style>
  <w:style w:type="paragraph" w:styleId="BalloonText">
    <w:name w:val="Balloon Text"/>
    <w:basedOn w:val="Normal"/>
    <w:link w:val="BalloonTextChar"/>
    <w:uiPriority w:val="99"/>
    <w:semiHidden/>
    <w:unhideWhenUsed/>
    <w:rsid w:val="00CF4394"/>
    <w:rPr>
      <w:rFonts w:ascii="Tahoma" w:hAnsi="Tahoma" w:cs="Tahoma"/>
      <w:sz w:val="16"/>
      <w:szCs w:val="16"/>
    </w:rPr>
  </w:style>
  <w:style w:type="character" w:customStyle="1" w:styleId="BalloonTextChar">
    <w:name w:val="Balloon Text Char"/>
    <w:basedOn w:val="DefaultParagraphFont"/>
    <w:link w:val="BalloonText"/>
    <w:uiPriority w:val="99"/>
    <w:semiHidden/>
    <w:rsid w:val="00CF4394"/>
    <w:rPr>
      <w:rFonts w:ascii="Tahoma" w:hAnsi="Tahoma" w:cs="Tahoma"/>
      <w:sz w:val="16"/>
      <w:szCs w:val="16"/>
    </w:rPr>
  </w:style>
  <w:style w:type="paragraph" w:styleId="ListParagraph">
    <w:name w:val="List Paragraph"/>
    <w:basedOn w:val="Normal"/>
    <w:uiPriority w:val="34"/>
    <w:qFormat/>
    <w:rsid w:val="0092047F"/>
    <w:pPr>
      <w:ind w:left="720"/>
      <w:contextualSpacing/>
    </w:pPr>
  </w:style>
  <w:style w:type="table" w:styleId="TableGrid">
    <w:name w:val="Table Grid"/>
    <w:basedOn w:val="TableNormal"/>
    <w:uiPriority w:val="59"/>
    <w:rsid w:val="006C1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8203">
      <w:bodyDiv w:val="1"/>
      <w:marLeft w:val="0"/>
      <w:marRight w:val="0"/>
      <w:marTop w:val="0"/>
      <w:marBottom w:val="0"/>
      <w:divBdr>
        <w:top w:val="none" w:sz="0" w:space="0" w:color="auto"/>
        <w:left w:val="none" w:sz="0" w:space="0" w:color="auto"/>
        <w:bottom w:val="none" w:sz="0" w:space="0" w:color="auto"/>
        <w:right w:val="none" w:sz="0" w:space="0" w:color="auto"/>
      </w:divBdr>
    </w:div>
    <w:div w:id="1498382083">
      <w:bodyDiv w:val="1"/>
      <w:marLeft w:val="0"/>
      <w:marRight w:val="0"/>
      <w:marTop w:val="0"/>
      <w:marBottom w:val="0"/>
      <w:divBdr>
        <w:top w:val="none" w:sz="0" w:space="0" w:color="auto"/>
        <w:left w:val="none" w:sz="0" w:space="0" w:color="auto"/>
        <w:bottom w:val="none" w:sz="0" w:space="0" w:color="auto"/>
        <w:right w:val="none" w:sz="0" w:space="0" w:color="auto"/>
      </w:divBdr>
    </w:div>
    <w:div w:id="21062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reers.j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Year xmlns="0acbbb15-7736-4243-95bd-8e6577537174" xsi:nil="true"/>
    <Degree xmlns="0acbbb15-7736-4243-95bd-8e6577537174" xsi:nil="true"/>
    <School xmlns="0acbbb15-7736-4243-95bd-8e6577537174" xsi:nil="true"/>
    <Date_x0020_Checked_x002d_in xmlns="0acbbb15-7736-4243-95bd-8e6577537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670B5FC967B4FA0CA2950DCE4756E" ma:contentTypeVersion="7" ma:contentTypeDescription="Create a new document." ma:contentTypeScope="" ma:versionID="73ab220dd79e1a5d4e317095911750cb">
  <xsd:schema xmlns:xsd="http://www.w3.org/2001/XMLSchema" xmlns:p="http://schemas.microsoft.com/office/2006/metadata/properties" xmlns:ns1="0acbbb15-7736-4243-95bd-8e6577537174" targetNamespace="http://schemas.microsoft.com/office/2006/metadata/properties" ma:root="true" ma:fieldsID="8ad5865c3e745cb5cfdc82c51425b340" ns1:_="">
    <xsd:import namespace="0acbbb15-7736-4243-95bd-8e6577537174"/>
    <xsd:element name="properties">
      <xsd:complexType>
        <xsd:sequence>
          <xsd:element name="documentManagement">
            <xsd:complexType>
              <xsd:all>
                <xsd:element ref="ns1:School" minOccurs="0"/>
                <xsd:element ref="ns1:Year" minOccurs="0"/>
                <xsd:element ref="ns1:Degree" minOccurs="0"/>
                <xsd:element ref="ns1:Date_x0020_Checked_x002d_in" minOccurs="0"/>
              </xsd:all>
            </xsd:complexType>
          </xsd:element>
        </xsd:sequence>
      </xsd:complexType>
    </xsd:element>
  </xsd:schema>
  <xsd:schema xmlns:xsd="http://www.w3.org/2001/XMLSchema" xmlns:dms="http://schemas.microsoft.com/office/2006/documentManagement/types" targetNamespace="0acbbb15-7736-4243-95bd-8e6577537174" elementFormDefault="qualified">
    <xsd:import namespace="http://schemas.microsoft.com/office/2006/documentManagement/types"/>
    <xsd:element name="School" ma:index="0" nillable="true" ma:displayName="Region" ma:format="Dropdown" ma:internalName="School">
      <xsd:simpleType>
        <xsd:restriction base="dms:Choice">
          <xsd:enumeration value="Asia Pacific"/>
          <xsd:enumeration value="EMEA"/>
          <xsd:enumeration value="Latin America"/>
        </xsd:restriction>
      </xsd:simpleType>
    </xsd:element>
    <xsd:element name="Year" ma:index="3" nillable="true" ma:displayName="Functional Area" ma:format="Dropdown" ma:internalName="Year">
      <xsd:simpleType>
        <xsd:restriction base="dms:Choice">
          <xsd:enumeration value="Marketing and Sales"/>
          <xsd:enumeration value="Finance"/>
          <xsd:enumeration value="Human Resources"/>
          <xsd:enumeration value="Operationa / Supply Chain / Procurement"/>
          <xsd:enumeration value="HEMAR"/>
          <xsd:enumeration value="Other"/>
        </xsd:restriction>
      </xsd:simpleType>
    </xsd:element>
    <xsd:element name="Degree" ma:index="4" nillable="true" ma:displayName="If &quot;Other&quot;, please define:" ma:internalName="Degree">
      <xsd:simpleType>
        <xsd:restriction base="dms:Text">
          <xsd:maxLength value="255"/>
        </xsd:restriction>
      </xsd:simpleType>
    </xsd:element>
    <xsd:element name="Date_x0020_Checked_x002d_in" ma:index="5" nillable="true" ma:displayName="Candidate Profile" ma:internalName="Date_x0020_Checked_x002d_i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2" ma:displayName="Count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F20AB8-6463-433D-BD3D-E2CB5C218840}">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0acbbb15-7736-4243-95bd-8e6577537174"/>
    <ds:schemaRef ds:uri="http://www.w3.org/XML/1998/namespace"/>
  </ds:schemaRefs>
</ds:datastoreItem>
</file>

<file path=customXml/itemProps2.xml><?xml version="1.0" encoding="utf-8"?>
<ds:datastoreItem xmlns:ds="http://schemas.openxmlformats.org/officeDocument/2006/customXml" ds:itemID="{B2300347-A667-4B14-A911-1973DC06CD45}">
  <ds:schemaRefs>
    <ds:schemaRef ds:uri="http://schemas.microsoft.com/sharepoint/v3/contenttype/forms"/>
  </ds:schemaRefs>
</ds:datastoreItem>
</file>

<file path=customXml/itemProps3.xml><?xml version="1.0" encoding="utf-8"?>
<ds:datastoreItem xmlns:ds="http://schemas.openxmlformats.org/officeDocument/2006/customXml" ds:itemID="{8487F47F-5579-4D6D-94D1-BD4B57B8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bbb15-7736-4243-95bd-8e65775371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714</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Johnson &amp; Johnson is the world's most comprehensive and broadly based manufacturer of health care products, as well as a provi</vt:lpstr>
    </vt:vector>
  </TitlesOfParts>
  <Company>Johnson &amp; Johnson</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 &amp; Johnson is the world's most comprehensive and broadly based manufacturer of health care products, as well as a provi</dc:title>
  <dc:creator>William Petersen</dc:creator>
  <cp:lastModifiedBy>Demirkaya, Abraham [JJCUS]</cp:lastModifiedBy>
  <cp:revision>10</cp:revision>
  <cp:lastPrinted>2010-08-10T20:41:00Z</cp:lastPrinted>
  <dcterms:created xsi:type="dcterms:W3CDTF">2016-08-18T16:06:00Z</dcterms:created>
  <dcterms:modified xsi:type="dcterms:W3CDTF">2016-08-26T17:32:00Z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0x01010063B670B5FC967B4FA0CA2950DCE4756E</vt:lpwstr>
  </property>
</Properties>
</file>